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17621" w14:textId="77777777" w:rsidR="00D7001E" w:rsidRPr="00D7001E" w:rsidRDefault="00D7001E" w:rsidP="00D7001E">
      <w:pPr>
        <w:pStyle w:val="Nzev"/>
        <w:keepLines/>
        <w:spacing w:before="0" w:after="0"/>
        <w:contextualSpacing/>
        <w:jc w:val="right"/>
        <w:outlineLvl w:val="9"/>
        <w:rPr>
          <w:b w:val="0"/>
          <w:u w:val="none"/>
          <w:lang w:eastAsia="en-US"/>
        </w:rPr>
      </w:pPr>
    </w:p>
    <w:p w14:paraId="254D82A4" w14:textId="77777777" w:rsidR="00F20995" w:rsidRDefault="00D85C5B" w:rsidP="000E4F4B">
      <w:pPr>
        <w:pStyle w:val="Nzev"/>
        <w:keepLines/>
        <w:spacing w:before="0" w:after="0"/>
        <w:contextualSpacing/>
        <w:outlineLvl w:val="9"/>
        <w:rPr>
          <w:caps/>
          <w:sz w:val="40"/>
          <w:szCs w:val="40"/>
          <w:lang w:eastAsia="en-US"/>
        </w:rPr>
      </w:pPr>
      <w:r w:rsidRPr="002426AC">
        <w:rPr>
          <w:caps/>
          <w:sz w:val="40"/>
          <w:szCs w:val="40"/>
          <w:lang w:eastAsia="en-US"/>
        </w:rPr>
        <w:t xml:space="preserve">Kupní smlouva </w:t>
      </w:r>
    </w:p>
    <w:p w14:paraId="29999F54" w14:textId="1BD376A7" w:rsidR="002426AC" w:rsidRPr="00690F7C" w:rsidRDefault="002426AC" w:rsidP="002426AC">
      <w:pPr>
        <w:rPr>
          <w:b/>
          <w:sz w:val="28"/>
          <w:szCs w:val="28"/>
        </w:rPr>
      </w:pPr>
      <w:r w:rsidRPr="00382582">
        <w:rPr>
          <w:b/>
          <w:sz w:val="28"/>
          <w:szCs w:val="28"/>
        </w:rPr>
        <w:t xml:space="preserve">Název </w:t>
      </w:r>
      <w:r w:rsidRPr="00690F7C">
        <w:rPr>
          <w:b/>
          <w:sz w:val="28"/>
          <w:szCs w:val="28"/>
        </w:rPr>
        <w:t>zakázky: „</w:t>
      </w:r>
      <w:r w:rsidR="00CE7631" w:rsidRPr="00CE7631">
        <w:rPr>
          <w:b/>
          <w:sz w:val="28"/>
          <w:szCs w:val="28"/>
        </w:rPr>
        <w:t xml:space="preserve">Výhybka č. 1 </w:t>
      </w:r>
      <w:proofErr w:type="spellStart"/>
      <w:r w:rsidR="00CE7631" w:rsidRPr="00CE7631">
        <w:rPr>
          <w:b/>
          <w:sz w:val="28"/>
          <w:szCs w:val="28"/>
        </w:rPr>
        <w:t>odb</w:t>
      </w:r>
      <w:proofErr w:type="spellEnd"/>
      <w:r w:rsidR="00CE7631" w:rsidRPr="00CE7631">
        <w:rPr>
          <w:b/>
          <w:sz w:val="28"/>
          <w:szCs w:val="28"/>
        </w:rPr>
        <w:t>. Hrachovec</w:t>
      </w:r>
      <w:r w:rsidR="0080211D">
        <w:rPr>
          <w:b/>
          <w:sz w:val="28"/>
          <w:szCs w:val="28"/>
        </w:rPr>
        <w:t>“</w:t>
      </w:r>
    </w:p>
    <w:p w14:paraId="05821384" w14:textId="77777777" w:rsidR="00F20995" w:rsidRPr="00646498"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Číslo smlouvy kupujícího</w:t>
      </w:r>
      <w:r w:rsidR="00F133FA">
        <w:rPr>
          <w:rFonts w:eastAsia="Times New Roman" w:cs="Times New Roman"/>
          <w:b/>
          <w:lang w:eastAsia="cs-CZ"/>
        </w:rPr>
        <w:t xml:space="preserve">: </w:t>
      </w:r>
      <w:r w:rsidR="00F133FA">
        <w:rPr>
          <w:rFonts w:eastAsia="Times New Roman" w:cs="Times New Roman"/>
          <w:b/>
          <w:lang w:eastAsia="cs-CZ"/>
        </w:rPr>
        <w:tab/>
      </w:r>
      <w:r w:rsidRPr="00646498">
        <w:rPr>
          <w:rFonts w:eastAsia="Times New Roman" w:cs="Times New Roman"/>
          <w:b/>
          <w:lang w:eastAsia="cs-CZ"/>
        </w:rPr>
        <w:t xml:space="preserve"> </w:t>
      </w:r>
      <w:r w:rsidR="00F133FA">
        <w:rPr>
          <w:rFonts w:eastAsia="Times New Roman" w:cs="Times New Roman"/>
          <w:b/>
          <w:lang w:eastAsia="cs-CZ"/>
        </w:rPr>
        <w:t xml:space="preserve"> </w:t>
      </w:r>
      <w:r w:rsidR="002426AC" w:rsidRPr="00E22743">
        <w:rPr>
          <w:b/>
        </w:rPr>
        <w:t>"[</w:t>
      </w:r>
      <w:r w:rsidR="002426AC" w:rsidRPr="00FE732B">
        <w:rPr>
          <w:b/>
          <w:highlight w:val="lightGray"/>
        </w:rPr>
        <w:t xml:space="preserve">VLOŽÍ </w:t>
      </w:r>
      <w:r w:rsidR="00982432" w:rsidRPr="00FE732B">
        <w:rPr>
          <w:b/>
          <w:highlight w:val="lightGray"/>
        </w:rPr>
        <w:t>KUPUJÍCÍ</w:t>
      </w:r>
      <w:r w:rsidR="002426AC" w:rsidRPr="00E22743">
        <w:rPr>
          <w:b/>
        </w:rPr>
        <w:t>]"</w:t>
      </w:r>
    </w:p>
    <w:p w14:paraId="6A3352B1" w14:textId="57190C31" w:rsidR="00F20995" w:rsidRPr="00646498"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Číslo smlouvy prodávajícího</w:t>
      </w:r>
      <w:r w:rsidR="00F133FA">
        <w:rPr>
          <w:rFonts w:eastAsia="Times New Roman" w:cs="Times New Roman"/>
          <w:b/>
          <w:lang w:eastAsia="cs-CZ"/>
        </w:rPr>
        <w:t xml:space="preserve">: </w:t>
      </w:r>
      <w:r w:rsidR="002426AC" w:rsidRPr="00B42F40">
        <w:rPr>
          <w:b/>
        </w:rPr>
        <w:t>"[</w:t>
      </w:r>
      <w:r w:rsidR="002426AC" w:rsidRPr="00B42F40">
        <w:rPr>
          <w:b/>
          <w:highlight w:val="yellow"/>
        </w:rPr>
        <w:t>VLOŽ</w:t>
      </w:r>
      <w:r w:rsidR="002426AC" w:rsidRPr="00982432">
        <w:rPr>
          <w:b/>
          <w:highlight w:val="yellow"/>
        </w:rPr>
        <w:t xml:space="preserve">Í </w:t>
      </w:r>
      <w:r w:rsidR="00982432" w:rsidRPr="00982432">
        <w:rPr>
          <w:b/>
          <w:highlight w:val="yellow"/>
        </w:rPr>
        <w:t>PRODÁVAJÍCÍ</w:t>
      </w:r>
      <w:r w:rsidR="002426AC" w:rsidRPr="00B42F40">
        <w:rPr>
          <w:b/>
        </w:rPr>
        <w:t>]"</w:t>
      </w:r>
      <w:r w:rsidR="00FE732B">
        <w:rPr>
          <w:b/>
        </w:rPr>
        <w:t xml:space="preserve"> </w:t>
      </w:r>
      <w:r w:rsidR="00FE732B" w:rsidRPr="00FE732B">
        <w:rPr>
          <w:bCs/>
          <w:i/>
          <w:iCs/>
          <w:color w:val="FF0000"/>
          <w:sz w:val="16"/>
          <w:szCs w:val="16"/>
        </w:rPr>
        <w:t>– nepovinný údaj</w:t>
      </w:r>
    </w:p>
    <w:p w14:paraId="4DF842CA" w14:textId="77777777" w:rsidR="00F20995" w:rsidRPr="00646498"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48272E34" w14:textId="77777777" w:rsidR="00D85C5B" w:rsidRPr="00646498"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46498">
        <w:rPr>
          <w:rFonts w:eastAsia="Times New Roman" w:cs="Times New Roman"/>
          <w:lang w:eastAsia="cs-CZ"/>
        </w:rPr>
        <w:t>uzavřená podle ustanovení § 2079 a násl. zákona č. 89/2012 Sb., občanský zákoník, ve znění pozdějších předpisů (dále jen „Občanský zákoník“)</w:t>
      </w:r>
    </w:p>
    <w:p w14:paraId="22244D2B" w14:textId="77777777" w:rsidR="00D85C5B" w:rsidRPr="00646498"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5B14103" w14:textId="77777777" w:rsidR="00D85C5B" w:rsidRPr="00646498"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C17FA7D" w14:textId="77777777" w:rsidR="00D85C5B" w:rsidRPr="00646498"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Kupující:</w:t>
      </w:r>
      <w:r w:rsidRPr="00646498">
        <w:rPr>
          <w:rFonts w:eastAsia="Times New Roman" w:cs="Times New Roman"/>
          <w:b/>
          <w:lang w:eastAsia="cs-CZ"/>
        </w:rPr>
        <w:tab/>
        <w:t>Správa železni</w:t>
      </w:r>
      <w:r w:rsidR="00D7001E">
        <w:rPr>
          <w:rFonts w:eastAsia="Times New Roman" w:cs="Times New Roman"/>
          <w:b/>
          <w:lang w:eastAsia="cs-CZ"/>
        </w:rPr>
        <w:t>c</w:t>
      </w:r>
      <w:r w:rsidRPr="00646498">
        <w:rPr>
          <w:rFonts w:eastAsia="Times New Roman" w:cs="Times New Roman"/>
          <w:b/>
          <w:lang w:eastAsia="cs-CZ"/>
        </w:rPr>
        <w:t>, státní organizace</w:t>
      </w:r>
    </w:p>
    <w:p w14:paraId="1EF1648E"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46498">
        <w:rPr>
          <w:rFonts w:eastAsia="Times New Roman" w:cs="Times New Roman"/>
          <w:lang w:eastAsia="cs-CZ"/>
        </w:rPr>
        <w:tab/>
      </w:r>
      <w:r w:rsidRPr="00646498">
        <w:rPr>
          <w:rFonts w:eastAsia="Times New Roman" w:cs="Times New Roman"/>
          <w:lang w:eastAsia="cs-CZ"/>
        </w:rPr>
        <w:tab/>
        <w:t xml:space="preserve">zapsaná v obchodním rejstříku vedeném Městským soudem v Praze pod </w:t>
      </w:r>
      <w:proofErr w:type="spellStart"/>
      <w:r w:rsidRPr="00646498">
        <w:rPr>
          <w:rFonts w:eastAsia="Times New Roman" w:cs="Times New Roman"/>
          <w:lang w:eastAsia="cs-CZ"/>
        </w:rPr>
        <w:t>sp</w:t>
      </w:r>
      <w:proofErr w:type="spellEnd"/>
      <w:r w:rsidRPr="00646498">
        <w:rPr>
          <w:rFonts w:eastAsia="Times New Roman" w:cs="Times New Roman"/>
          <w:lang w:eastAsia="cs-CZ"/>
        </w:rPr>
        <w:t xml:space="preserve">. </w:t>
      </w:r>
      <w:r w:rsidRPr="000C5DA0">
        <w:rPr>
          <w:rFonts w:eastAsia="Times New Roman" w:cs="Times New Roman"/>
          <w:lang w:eastAsia="cs-CZ"/>
        </w:rPr>
        <w:t xml:space="preserve">zn. </w:t>
      </w:r>
      <w:r w:rsidRPr="000C5DA0">
        <w:rPr>
          <w:rFonts w:eastAsia="Times New Roman" w:cs="Times New Roman"/>
          <w:lang w:eastAsia="cs-CZ"/>
        </w:rPr>
        <w:tab/>
      </w:r>
      <w:r w:rsidRPr="000C5DA0">
        <w:rPr>
          <w:rFonts w:eastAsia="Times New Roman" w:cs="Times New Roman"/>
          <w:lang w:eastAsia="cs-CZ"/>
        </w:rPr>
        <w:tab/>
        <w:t xml:space="preserve">A </w:t>
      </w:r>
      <w:r w:rsidRPr="00EB10BF">
        <w:rPr>
          <w:rFonts w:eastAsia="Times New Roman" w:cs="Times New Roman"/>
          <w:lang w:eastAsia="cs-CZ"/>
        </w:rPr>
        <w:t>48384</w:t>
      </w:r>
    </w:p>
    <w:p w14:paraId="2DAB5894"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171FA10" w14:textId="77777777" w:rsidR="00D85C5B"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w:t>
      </w:r>
      <w:r w:rsidR="00491065">
        <w:rPr>
          <w:rFonts w:eastAsia="Times New Roman" w:cs="Times New Roman"/>
          <w:lang w:eastAsia="cs-CZ"/>
        </w:rPr>
        <w:t>O</w:t>
      </w:r>
      <w:r w:rsidRPr="000C5DA0">
        <w:rPr>
          <w:rFonts w:eastAsia="Times New Roman" w:cs="Times New Roman"/>
          <w:lang w:eastAsia="cs-CZ"/>
        </w:rPr>
        <w:t xml:space="preserve"> 70994234, DIČ CZ70994234</w:t>
      </w:r>
    </w:p>
    <w:p w14:paraId="2C92F88D" w14:textId="77777777" w:rsidR="00F20995" w:rsidRPr="00F20995"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p>
    <w:p w14:paraId="1D5610AB"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4C6412">
        <w:rPr>
          <w:rFonts w:eastAsia="Times New Roman" w:cs="Times New Roman"/>
          <w:lang w:eastAsia="cs-CZ"/>
        </w:rPr>
        <w:tab/>
      </w:r>
      <w:r w:rsidRPr="004C6412">
        <w:rPr>
          <w:rFonts w:eastAsia="Times New Roman" w:cs="Times New Roman"/>
          <w:lang w:eastAsia="cs-CZ"/>
        </w:rPr>
        <w:tab/>
      </w:r>
      <w:r w:rsidR="004C6412" w:rsidRPr="00EC5FD6">
        <w:rPr>
          <w:rFonts w:ascii="Verdana" w:hAnsi="Verdana"/>
          <w:b/>
        </w:rPr>
        <w:t>organizační jednotka Obl</w:t>
      </w:r>
      <w:r w:rsidR="003378CA">
        <w:rPr>
          <w:rFonts w:ascii="Verdana" w:hAnsi="Verdana"/>
          <w:b/>
        </w:rPr>
        <w:t>astní ředitelství Ostrava</w:t>
      </w:r>
      <w:r w:rsidR="004C6412">
        <w:rPr>
          <w:rFonts w:ascii="Verdana" w:hAnsi="Verdana"/>
          <w:b/>
        </w:rPr>
        <w:t>,</w:t>
      </w:r>
      <w:r w:rsidRPr="004E19DE">
        <w:rPr>
          <w:rFonts w:eastAsia="Times New Roman" w:cs="Times New Roman"/>
          <w:b/>
          <w:highlight w:val="yellow"/>
          <w:lang w:eastAsia="cs-CZ"/>
        </w:rPr>
        <w:t xml:space="preserve"> </w:t>
      </w:r>
    </w:p>
    <w:p w14:paraId="09CA22A0" w14:textId="0CFE6C6D" w:rsidR="00CB6F00" w:rsidRDefault="00CB6F00" w:rsidP="002426AC">
      <w:pPr>
        <w:spacing w:after="0"/>
        <w:ind w:left="1418"/>
        <w:rPr>
          <w:rFonts w:ascii="Verdana" w:hAnsi="Verdana"/>
        </w:rPr>
      </w:pPr>
      <w:r>
        <w:rPr>
          <w:rFonts w:ascii="Verdana" w:hAnsi="Verdana"/>
        </w:rPr>
        <w:t xml:space="preserve">zastoupená Ing. Jiří Macho, ředitelem na </w:t>
      </w:r>
      <w:r w:rsidRPr="00D34EAC">
        <w:rPr>
          <w:rFonts w:ascii="Verdana" w:hAnsi="Verdana"/>
        </w:rPr>
        <w:t xml:space="preserve">základě </w:t>
      </w:r>
      <w:r w:rsidR="00D34EAC" w:rsidRPr="00D34EAC">
        <w:rPr>
          <w:rFonts w:ascii="Verdana" w:hAnsi="Verdana"/>
        </w:rPr>
        <w:t xml:space="preserve">pověření č. </w:t>
      </w:r>
      <w:r w:rsidR="00CE7631">
        <w:rPr>
          <w:rFonts w:ascii="Verdana" w:hAnsi="Verdana"/>
        </w:rPr>
        <w:t>3146</w:t>
      </w:r>
      <w:r w:rsidR="002426AC">
        <w:rPr>
          <w:rFonts w:ascii="Verdana" w:hAnsi="Verdana"/>
        </w:rPr>
        <w:t xml:space="preserve"> ze dne       </w:t>
      </w:r>
      <w:r w:rsidR="00CE7631">
        <w:rPr>
          <w:rFonts w:ascii="Verdana" w:hAnsi="Verdana"/>
        </w:rPr>
        <w:t>15</w:t>
      </w:r>
      <w:r w:rsidR="002426AC">
        <w:rPr>
          <w:rFonts w:ascii="Verdana" w:hAnsi="Verdana"/>
        </w:rPr>
        <w:t xml:space="preserve">. </w:t>
      </w:r>
      <w:r w:rsidR="00CE7631">
        <w:rPr>
          <w:rFonts w:ascii="Verdana" w:hAnsi="Verdana"/>
        </w:rPr>
        <w:t>prosince</w:t>
      </w:r>
      <w:r w:rsidR="002426AC">
        <w:rPr>
          <w:rFonts w:ascii="Verdana" w:hAnsi="Verdana"/>
        </w:rPr>
        <w:t xml:space="preserve"> 20</w:t>
      </w:r>
      <w:r w:rsidR="00CE7631">
        <w:rPr>
          <w:rFonts w:ascii="Verdana" w:hAnsi="Verdana"/>
        </w:rPr>
        <w:t>2</w:t>
      </w:r>
      <w:r w:rsidR="002426AC">
        <w:rPr>
          <w:rFonts w:ascii="Verdana" w:hAnsi="Verdana"/>
        </w:rPr>
        <w:t>1</w:t>
      </w:r>
    </w:p>
    <w:p w14:paraId="2A9F17F0" w14:textId="77777777" w:rsidR="00491065" w:rsidRPr="00EC5FD6" w:rsidRDefault="00491065" w:rsidP="00491065">
      <w:pPr>
        <w:spacing w:after="0"/>
        <w:ind w:left="1418"/>
        <w:rPr>
          <w:rFonts w:ascii="Verdana" w:hAnsi="Verdana"/>
        </w:rPr>
      </w:pPr>
    </w:p>
    <w:p w14:paraId="775297C5" w14:textId="77777777" w:rsidR="00FA761D" w:rsidRPr="00B42F40" w:rsidRDefault="00FA761D" w:rsidP="00FA761D">
      <w:pPr>
        <w:pStyle w:val="Textbezodsazen"/>
        <w:spacing w:after="0"/>
        <w:rPr>
          <w:rStyle w:val="Zdraznnjemn"/>
          <w:b/>
          <w:iCs w:val="0"/>
          <w:color w:val="auto"/>
        </w:rPr>
      </w:pPr>
      <w:r w:rsidRPr="00B42F40">
        <w:rPr>
          <w:rStyle w:val="Zdraznnjemn"/>
          <w:b/>
          <w:iCs w:val="0"/>
          <w:color w:val="auto"/>
        </w:rPr>
        <w:t xml:space="preserve">Korespondenční adresa: </w:t>
      </w:r>
    </w:p>
    <w:p w14:paraId="36954E56" w14:textId="77777777" w:rsidR="00FA761D" w:rsidRDefault="00FA761D" w:rsidP="00FA761D">
      <w:pPr>
        <w:pStyle w:val="Textbezodsazen"/>
        <w:spacing w:after="0"/>
      </w:pPr>
      <w:r>
        <w:t>Správa železnic, státní organizace</w:t>
      </w:r>
    </w:p>
    <w:p w14:paraId="18EB1721" w14:textId="77777777" w:rsidR="00FA761D" w:rsidRDefault="00FA761D" w:rsidP="00FA761D">
      <w:pPr>
        <w:pStyle w:val="Textbezodsazen"/>
      </w:pPr>
      <w:r>
        <w:t xml:space="preserve">Oblastní ředitelství Ostrava, Muglinovská 1038/5, 702 00 Ostrava </w:t>
      </w:r>
    </w:p>
    <w:p w14:paraId="0DE31752" w14:textId="77777777" w:rsidR="00FA761D" w:rsidRDefault="00FA761D" w:rsidP="00FA761D">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rPr>
          <w:t>ePodatelnaOROVA@spravazeleznic.cz</w:t>
        </w:r>
      </w:hyperlink>
    </w:p>
    <w:p w14:paraId="5C025F75" w14:textId="77777777" w:rsidR="00FA761D" w:rsidRPr="00C348A1" w:rsidRDefault="00FA761D" w:rsidP="00FA761D">
      <w:pPr>
        <w:pStyle w:val="Textbezodsazen"/>
        <w:rPr>
          <w:rFonts w:cs="Calibri"/>
          <w:b/>
        </w:rPr>
      </w:pPr>
      <w:r w:rsidRPr="00B42F40">
        <w:rPr>
          <w:rStyle w:val="Zdraznnjemn"/>
          <w:b/>
          <w:iCs w:val="0"/>
          <w:color w:val="auto"/>
        </w:rPr>
        <w:t xml:space="preserve">Korespondenční </w:t>
      </w:r>
      <w:r>
        <w:rPr>
          <w:rStyle w:val="Zdraznnjemn"/>
          <w:b/>
          <w:iCs w:val="0"/>
          <w:color w:val="auto"/>
        </w:rPr>
        <w:t>e-mail pro doručování faktur</w:t>
      </w:r>
      <w:r w:rsidRPr="00C348A1">
        <w:rPr>
          <w:rFonts w:cs="Calibri"/>
          <w:b/>
        </w:rPr>
        <w:t xml:space="preserve"> v elektronické podobě: </w:t>
      </w:r>
    </w:p>
    <w:p w14:paraId="6214EDF5" w14:textId="77777777" w:rsidR="00FA761D" w:rsidRDefault="003D0B5C" w:rsidP="00FA761D">
      <w:pPr>
        <w:pStyle w:val="Textbezodsazen"/>
      </w:pPr>
      <w:hyperlink r:id="rId12" w:history="1">
        <w:r w:rsidR="00FA761D">
          <w:rPr>
            <w:rStyle w:val="Hypertextovodkaz"/>
          </w:rPr>
          <w:t>ePodatelnaCFUMorava@spravazeleznic.cz</w:t>
        </w:r>
      </w:hyperlink>
      <w:r w:rsidR="00FA761D">
        <w:t xml:space="preserve"> </w:t>
      </w:r>
    </w:p>
    <w:p w14:paraId="57F9C3C4" w14:textId="21F1B503" w:rsidR="00FA761D" w:rsidRDefault="00FA761D" w:rsidP="00FA761D">
      <w:pPr>
        <w:pStyle w:val="Textbezodsazen"/>
      </w:pPr>
      <w:r>
        <w:t>(</w:t>
      </w:r>
      <w:r w:rsidRPr="00B42F40">
        <w:t>dále</w:t>
      </w:r>
      <w:r>
        <w:t xml:space="preserve"> jen „</w:t>
      </w:r>
      <w:r>
        <w:rPr>
          <w:b/>
        </w:rPr>
        <w:t>Kupující</w:t>
      </w:r>
      <w:r>
        <w:t>“)</w:t>
      </w:r>
    </w:p>
    <w:p w14:paraId="3D6FDFDE" w14:textId="2BEA873A" w:rsidR="001515CE" w:rsidRPr="001D3403" w:rsidRDefault="001515CE" w:rsidP="00FA761D">
      <w:pPr>
        <w:spacing w:before="120" w:after="120"/>
        <w:jc w:val="both"/>
        <w:rPr>
          <w:rFonts w:ascii="Verdana" w:hAnsi="Verdana" w:cstheme="minorHAnsi"/>
        </w:rPr>
      </w:pPr>
    </w:p>
    <w:p w14:paraId="07EC102F" w14:textId="77777777" w:rsidR="002426AC" w:rsidRDefault="002426AC" w:rsidP="002B378D">
      <w:pPr>
        <w:overflowPunct w:val="0"/>
        <w:autoSpaceDE w:val="0"/>
        <w:autoSpaceDN w:val="0"/>
        <w:adjustRightInd w:val="0"/>
        <w:spacing w:after="0" w:line="240" w:lineRule="auto"/>
        <w:textAlignment w:val="baseline"/>
        <w:rPr>
          <w:rFonts w:eastAsia="Times New Roman" w:cs="Times New Roman"/>
          <w:b/>
          <w:lang w:eastAsia="cs-CZ"/>
        </w:rPr>
      </w:pPr>
    </w:p>
    <w:p w14:paraId="063587F6"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F133FA">
        <w:rPr>
          <w:rFonts w:eastAsia="Times New Roman" w:cs="Times New Roman"/>
          <w:b/>
          <w:lang w:eastAsia="cs-CZ"/>
        </w:rPr>
        <w:t>Prodávající:</w:t>
      </w:r>
      <w:r w:rsidRPr="00F133FA">
        <w:rPr>
          <w:rFonts w:eastAsia="Times New Roman" w:cs="Times New Roman"/>
          <w:lang w:eastAsia="cs-CZ"/>
        </w:rPr>
        <w:tab/>
      </w:r>
      <w:r w:rsidRPr="00F133FA">
        <w:rPr>
          <w:rFonts w:eastAsia="Times New Roman" w:cs="Times New Roman"/>
          <w:i/>
          <w:highlight w:val="yellow"/>
          <w:lang w:eastAsia="cs-CZ"/>
        </w:rPr>
        <w:t>jméno osoby</w:t>
      </w:r>
      <w:r w:rsidR="002426AC">
        <w:rPr>
          <w:rFonts w:eastAsia="Times New Roman" w:cs="Times New Roman"/>
          <w:i/>
          <w:highlight w:val="yellow"/>
          <w:lang w:eastAsia="cs-CZ"/>
        </w:rPr>
        <w:t xml:space="preserve"> </w:t>
      </w:r>
      <w:r w:rsidR="002426AC" w:rsidRPr="00B42F40">
        <w:rPr>
          <w:b/>
        </w:rPr>
        <w:t>"[</w:t>
      </w:r>
      <w:r w:rsidR="002426AC" w:rsidRPr="00B42F40">
        <w:rPr>
          <w:b/>
          <w:highlight w:val="yellow"/>
        </w:rPr>
        <w:t xml:space="preserve">VLOŽÍ </w:t>
      </w:r>
      <w:r w:rsidR="00982432" w:rsidRPr="00982432">
        <w:rPr>
          <w:b/>
          <w:highlight w:val="yellow"/>
        </w:rPr>
        <w:t>PRODÁVAJÍCÍ</w:t>
      </w:r>
      <w:r w:rsidR="002426AC" w:rsidRPr="00B42F40">
        <w:rPr>
          <w:b/>
        </w:rPr>
        <w:t>]"</w:t>
      </w:r>
    </w:p>
    <w:p w14:paraId="4EAD9446"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zápisu v</w:t>
      </w:r>
      <w:r w:rsidR="002426AC">
        <w:rPr>
          <w:rFonts w:eastAsia="Times New Roman" w:cs="Times New Roman"/>
          <w:i/>
          <w:highlight w:val="yellow"/>
          <w:lang w:eastAsia="cs-CZ"/>
        </w:rPr>
        <w:t> </w:t>
      </w:r>
      <w:r w:rsidRPr="00F133FA">
        <w:rPr>
          <w:rFonts w:eastAsia="Times New Roman" w:cs="Times New Roman"/>
          <w:i/>
          <w:highlight w:val="yellow"/>
          <w:lang w:eastAsia="cs-CZ"/>
        </w:rPr>
        <w:t>evidenci</w:t>
      </w:r>
      <w:r w:rsidR="002426AC">
        <w:rPr>
          <w:rFonts w:eastAsia="Times New Roman" w:cs="Times New Roman"/>
          <w:i/>
          <w:highlight w:val="yellow"/>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741E2C33"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i/>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sídlu</w:t>
      </w:r>
      <w:r w:rsidR="002426AC">
        <w:rPr>
          <w:rFonts w:eastAsia="Times New Roman" w:cs="Times New Roman"/>
          <w:i/>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4929A83" w14:textId="77777777" w:rsidR="00D85C5B" w:rsidRPr="00F133FA"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sidRPr="00F133FA">
        <w:rPr>
          <w:rFonts w:eastAsia="Times New Roman" w:cs="Times New Roman"/>
          <w:lang w:eastAsia="cs-CZ"/>
        </w:rPr>
        <w:t xml:space="preserve">                      </w:t>
      </w:r>
      <w:r w:rsidR="00D85C5B" w:rsidRPr="00F133FA">
        <w:rPr>
          <w:rFonts w:eastAsia="Times New Roman" w:cs="Times New Roman"/>
          <w:highlight w:val="yellow"/>
          <w:lang w:eastAsia="cs-CZ"/>
        </w:rPr>
        <w:t>IČ</w:t>
      </w:r>
      <w:r w:rsidR="00491065" w:rsidRPr="00F133FA">
        <w:rPr>
          <w:rFonts w:eastAsia="Times New Roman" w:cs="Times New Roman"/>
          <w:highlight w:val="yellow"/>
          <w:lang w:eastAsia="cs-CZ"/>
        </w:rPr>
        <w:t>O</w:t>
      </w:r>
      <w:r w:rsidR="00D85C5B" w:rsidRPr="00F133FA">
        <w:rPr>
          <w:rFonts w:eastAsia="Times New Roman" w:cs="Times New Roman"/>
          <w:highlight w:val="yellow"/>
          <w:lang w:eastAsia="cs-CZ"/>
        </w:rPr>
        <w:t xml:space="preserve"> </w:t>
      </w:r>
      <w:r w:rsidR="002426AC" w:rsidRPr="00B42F40">
        <w:t>"[</w:t>
      </w:r>
      <w:proofErr w:type="gramStart"/>
      <w:r w:rsidR="002426AC" w:rsidRPr="00B42F40">
        <w:rPr>
          <w:highlight w:val="yellow"/>
        </w:rPr>
        <w:t>VLOŽÍ</w:t>
      </w:r>
      <w:proofErr w:type="gramEnd"/>
      <w:r w:rsidR="002426AC" w:rsidRPr="00B42F40">
        <w:rPr>
          <w:highlight w:val="yellow"/>
        </w:rPr>
        <w:t xml:space="preserve"> </w:t>
      </w:r>
      <w:r w:rsidR="00982432" w:rsidRPr="00982432">
        <w:rPr>
          <w:highlight w:val="yellow"/>
        </w:rPr>
        <w:t>PRODÁVAJÍCÍ</w:t>
      </w:r>
      <w:r w:rsidR="002426AC" w:rsidRPr="00B42F40">
        <w:t>]"</w:t>
      </w:r>
      <w:r w:rsidR="00D85C5B" w:rsidRPr="00F133FA">
        <w:rPr>
          <w:rFonts w:eastAsia="Times New Roman" w:cs="Times New Roman"/>
          <w:highlight w:val="yellow"/>
          <w:lang w:eastAsia="cs-CZ"/>
        </w:rPr>
        <w:t xml:space="preserve"> , DIČ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73E6257" w14:textId="77777777" w:rsidR="00F20995" w:rsidRPr="00F133FA"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F133FA">
        <w:rPr>
          <w:rFonts w:eastAsia="Times New Roman" w:cs="Times New Roman"/>
          <w:highlight w:val="yellow"/>
          <w:lang w:eastAsia="cs-CZ"/>
        </w:rPr>
        <w:t>Bankovní spojení:</w:t>
      </w:r>
      <w:r w:rsidR="002426AC">
        <w:rPr>
          <w:rFonts w:eastAsia="Times New Roman" w:cs="Times New Roman"/>
          <w:highlight w:val="yellow"/>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3F4F79C6" w14:textId="77777777" w:rsidR="00F20995" w:rsidRPr="00F133FA"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F133FA">
        <w:rPr>
          <w:rFonts w:eastAsia="Times New Roman" w:cs="Times New Roman"/>
          <w:highlight w:val="yellow"/>
          <w:lang w:eastAsia="cs-CZ"/>
        </w:rPr>
        <w:t>Číslo účtu:</w:t>
      </w:r>
      <w:r w:rsidR="002426AC" w:rsidRPr="002426AC">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66FF766C" w14:textId="77777777" w:rsidR="00F20995" w:rsidRPr="00F133FA"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statutárním orgánu nebo jiné oprávněné osobě</w:t>
      </w:r>
      <w:r w:rsidR="00F133FA">
        <w:rPr>
          <w:rFonts w:eastAsia="Times New Roman" w:cs="Times New Roman"/>
          <w:i/>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716EF0BD" w14:textId="77777777" w:rsidR="00D85C5B" w:rsidRPr="00F133FA"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81664E4" w14:textId="5E0907CB" w:rsidR="001515CE" w:rsidRPr="001515CE" w:rsidRDefault="00FA761D" w:rsidP="001515CE">
      <w:pPr>
        <w:spacing w:before="120" w:after="120"/>
        <w:jc w:val="both"/>
        <w:rPr>
          <w:rFonts w:ascii="Verdana" w:hAnsi="Verdana" w:cstheme="minorHAnsi"/>
          <w:b/>
        </w:rPr>
      </w:pPr>
      <w:r w:rsidRPr="00B42F40">
        <w:rPr>
          <w:rStyle w:val="Zdraznnjemn"/>
          <w:b/>
          <w:iCs w:val="0"/>
          <w:color w:val="auto"/>
        </w:rPr>
        <w:t>Korespondenční adresa:</w:t>
      </w:r>
    </w:p>
    <w:p w14:paraId="1E295DC4" w14:textId="77777777" w:rsidR="001515CE" w:rsidRPr="001D3403" w:rsidRDefault="002426AC" w:rsidP="001515CE">
      <w:pPr>
        <w:spacing w:before="120" w:after="120"/>
        <w:jc w:val="both"/>
        <w:rPr>
          <w:rFonts w:ascii="Verdana" w:hAnsi="Verdana" w:cstheme="minorHAnsi"/>
        </w:rPr>
      </w:pPr>
      <w:r w:rsidRPr="00B42F40">
        <w:t>"[</w:t>
      </w:r>
      <w:r w:rsidRPr="00B42F40">
        <w:rPr>
          <w:highlight w:val="yellow"/>
        </w:rPr>
        <w:t xml:space="preserve">VLOŽÍ </w:t>
      </w:r>
      <w:r w:rsidR="00982432" w:rsidRPr="00982432">
        <w:rPr>
          <w:highlight w:val="yellow"/>
        </w:rPr>
        <w:t>PRODÁVAJÍCÍ</w:t>
      </w:r>
      <w:r w:rsidRPr="00B42F40">
        <w:t>]"</w:t>
      </w:r>
      <w:r w:rsidR="001515CE" w:rsidRPr="001D3403" w:rsidDel="00640267">
        <w:rPr>
          <w:rFonts w:ascii="Verdana" w:hAnsi="Verdana" w:cstheme="minorHAnsi"/>
        </w:rPr>
        <w:t xml:space="preserve"> </w:t>
      </w:r>
    </w:p>
    <w:p w14:paraId="540A8AB3" w14:textId="4B6CD696" w:rsidR="00F133FA" w:rsidRDefault="00FA761D" w:rsidP="00FA761D">
      <w:pPr>
        <w:spacing w:before="120" w:after="120"/>
        <w:jc w:val="both"/>
      </w:pPr>
      <w:r w:rsidRPr="00B42F40">
        <w:rPr>
          <w:rStyle w:val="Zdraznnjemn"/>
          <w:b/>
          <w:iCs w:val="0"/>
          <w:color w:val="auto"/>
        </w:rPr>
        <w:t xml:space="preserve">Korespondenční </w:t>
      </w:r>
      <w:r>
        <w:rPr>
          <w:rStyle w:val="Zdraznnjemn"/>
          <w:b/>
          <w:iCs w:val="0"/>
          <w:color w:val="auto"/>
        </w:rPr>
        <w:t xml:space="preserve">e-mail: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E66D05C" w14:textId="0304DBA3" w:rsidR="00FA761D" w:rsidRDefault="00FA761D" w:rsidP="00FA761D">
      <w:pPr>
        <w:pStyle w:val="Textbezodsazen"/>
      </w:pPr>
      <w:r>
        <w:t>(</w:t>
      </w:r>
      <w:r w:rsidRPr="00B42F40">
        <w:t>dále</w:t>
      </w:r>
      <w:r>
        <w:t xml:space="preserve"> jen „</w:t>
      </w:r>
      <w:r w:rsidRPr="00FA761D">
        <w:rPr>
          <w:b/>
        </w:rPr>
        <w:t>Prodáva</w:t>
      </w:r>
      <w:r>
        <w:rPr>
          <w:b/>
        </w:rPr>
        <w:t>jící</w:t>
      </w:r>
      <w:r>
        <w:t>“)</w:t>
      </w:r>
    </w:p>
    <w:p w14:paraId="2971152E" w14:textId="377514D4" w:rsidR="00FA761D" w:rsidRDefault="00FA761D" w:rsidP="00FA761D">
      <w:pPr>
        <w:spacing w:before="120" w:after="120"/>
        <w:jc w:val="both"/>
        <w:rPr>
          <w:rFonts w:ascii="Verdana" w:hAnsi="Verdana"/>
          <w:b/>
        </w:rPr>
      </w:pPr>
    </w:p>
    <w:p w14:paraId="3377DCBB" w14:textId="77777777" w:rsidR="002426AC" w:rsidRDefault="002426AC" w:rsidP="00DD25F8">
      <w:pPr>
        <w:overflowPunct w:val="0"/>
        <w:autoSpaceDE w:val="0"/>
        <w:autoSpaceDN w:val="0"/>
        <w:adjustRightInd w:val="0"/>
        <w:spacing w:after="0" w:line="240" w:lineRule="auto"/>
        <w:jc w:val="both"/>
        <w:textAlignment w:val="baseline"/>
        <w:rPr>
          <w:lang w:eastAsia="cs-CZ"/>
        </w:rPr>
      </w:pPr>
    </w:p>
    <w:p w14:paraId="185BB466" w14:textId="1C9924E9" w:rsidR="00D85C5B" w:rsidRDefault="00D85C5B" w:rsidP="00F40985">
      <w:pPr>
        <w:overflowPunct w:val="0"/>
        <w:autoSpaceDE w:val="0"/>
        <w:autoSpaceDN w:val="0"/>
        <w:adjustRightInd w:val="0"/>
        <w:spacing w:after="0" w:line="276" w:lineRule="auto"/>
        <w:jc w:val="both"/>
        <w:textAlignment w:val="baseline"/>
        <w:rPr>
          <w:lang w:eastAsia="cs-CZ"/>
        </w:rPr>
      </w:pPr>
      <w:r w:rsidRPr="000C5DA0">
        <w:rPr>
          <w:lang w:eastAsia="cs-CZ"/>
        </w:rPr>
        <w:t xml:space="preserve">Tato smlouva je uzavřena na základě výsledků </w:t>
      </w:r>
      <w:r w:rsidR="005B480A">
        <w:rPr>
          <w:lang w:eastAsia="cs-CZ"/>
        </w:rPr>
        <w:t>výběrového</w:t>
      </w:r>
      <w:r w:rsidRPr="000C5DA0">
        <w:rPr>
          <w:lang w:eastAsia="cs-CZ"/>
        </w:rPr>
        <w:t xml:space="preserve"> řízení veřejné zakázky s názvem </w:t>
      </w:r>
      <w:r w:rsidRPr="00F73272">
        <w:rPr>
          <w:lang w:eastAsia="cs-CZ"/>
        </w:rPr>
        <w:t>„</w:t>
      </w:r>
      <w:r w:rsidR="00CE7631" w:rsidRPr="00CE7631">
        <w:rPr>
          <w:b/>
          <w:color w:val="000000"/>
        </w:rPr>
        <w:t xml:space="preserve">Výhybka č. 1 </w:t>
      </w:r>
      <w:proofErr w:type="spellStart"/>
      <w:r w:rsidR="00CE7631" w:rsidRPr="00CE7631">
        <w:rPr>
          <w:b/>
          <w:color w:val="000000"/>
        </w:rPr>
        <w:t>odb</w:t>
      </w:r>
      <w:proofErr w:type="spellEnd"/>
      <w:r w:rsidR="00CE7631" w:rsidRPr="00CE7631">
        <w:rPr>
          <w:b/>
          <w:color w:val="000000"/>
        </w:rPr>
        <w:t>. Hrachovec</w:t>
      </w:r>
      <w:r w:rsidRPr="00F73272">
        <w:rPr>
          <w:lang w:eastAsia="cs-CZ"/>
        </w:rPr>
        <w:t xml:space="preserve">“, ev. č. veřejné zakázky </w:t>
      </w:r>
      <w:r w:rsidR="00932557" w:rsidRPr="00F73272">
        <w:rPr>
          <w:lang w:eastAsia="cs-CZ"/>
        </w:rPr>
        <w:t>zadavatele</w:t>
      </w:r>
      <w:r w:rsidRPr="00F73272">
        <w:rPr>
          <w:lang w:eastAsia="cs-CZ"/>
        </w:rPr>
        <w:t xml:space="preserve">: </w:t>
      </w:r>
      <w:r w:rsidR="000B73F3" w:rsidRPr="00F73272">
        <w:rPr>
          <w:b/>
          <w:lang w:eastAsia="cs-CZ"/>
        </w:rPr>
        <w:t>635</w:t>
      </w:r>
      <w:r w:rsidR="00CD4162">
        <w:rPr>
          <w:b/>
          <w:lang w:eastAsia="cs-CZ"/>
        </w:rPr>
        <w:t>23</w:t>
      </w:r>
      <w:r w:rsidR="00CE7631">
        <w:rPr>
          <w:b/>
          <w:lang w:eastAsia="cs-CZ"/>
        </w:rPr>
        <w:t>115</w:t>
      </w:r>
      <w:r w:rsidR="0011360B" w:rsidRPr="00F73272">
        <w:rPr>
          <w:b/>
          <w:lang w:eastAsia="cs-CZ"/>
        </w:rPr>
        <w:t>,</w:t>
      </w:r>
      <w:r w:rsidR="00491E0A" w:rsidRPr="00F73272">
        <w:rPr>
          <w:lang w:eastAsia="cs-CZ"/>
        </w:rPr>
        <w:t xml:space="preserve"> </w:t>
      </w:r>
      <w:r w:rsidR="001C22E7" w:rsidRPr="00F73272">
        <w:rPr>
          <w:rFonts w:eastAsia="Times New Roman" w:cs="Times New Roman"/>
          <w:lang w:eastAsia="cs-CZ"/>
        </w:rPr>
        <w:t xml:space="preserve">č.j. veřejné </w:t>
      </w:r>
      <w:r w:rsidR="001C22E7" w:rsidRPr="00F73272">
        <w:rPr>
          <w:rFonts w:eastAsia="Times New Roman" w:cs="Times New Roman"/>
          <w:lang w:eastAsia="cs-CZ"/>
        </w:rPr>
        <w:lastRenderedPageBreak/>
        <w:t>zakázky</w:t>
      </w:r>
      <w:r w:rsidR="00F20995" w:rsidRPr="00F73272">
        <w:rPr>
          <w:rFonts w:eastAsia="Times New Roman" w:cs="Times New Roman"/>
          <w:lang w:eastAsia="cs-CZ"/>
        </w:rPr>
        <w:t xml:space="preserve"> </w:t>
      </w:r>
      <w:r w:rsidR="00CE7631" w:rsidRPr="00CE7631">
        <w:rPr>
          <w:rFonts w:eastAsia="Times New Roman" w:cs="Times New Roman"/>
          <w:lang w:eastAsia="cs-CZ"/>
        </w:rPr>
        <w:t xml:space="preserve">26053/2023-SŽ-OŘ OVA-NPI </w:t>
      </w:r>
      <w:r w:rsidRPr="004E19DE">
        <w:rPr>
          <w:lang w:eastAsia="cs-CZ"/>
        </w:rPr>
        <w:t>(dále jen „</w:t>
      </w:r>
      <w:r w:rsidRPr="00A83222">
        <w:rPr>
          <w:lang w:eastAsia="cs-CZ"/>
        </w:rPr>
        <w:t xml:space="preserve">veřejná zakázka“). Jednotlivá ustanovení této </w:t>
      </w:r>
      <w:r w:rsidR="008B1447" w:rsidRPr="00A83222">
        <w:rPr>
          <w:lang w:eastAsia="cs-CZ"/>
        </w:rPr>
        <w:t>Sml</w:t>
      </w:r>
      <w:r w:rsidRPr="00A83222">
        <w:rPr>
          <w:lang w:eastAsia="cs-CZ"/>
        </w:rPr>
        <w:t xml:space="preserve">ouvy tak budou vykládána v souladu se zadávacími podmínkami veřejné zakázky. </w:t>
      </w:r>
    </w:p>
    <w:p w14:paraId="0E1F9B3B" w14:textId="6D92CD8B" w:rsidR="002505F7" w:rsidRDefault="002505F7" w:rsidP="00F40985">
      <w:pPr>
        <w:overflowPunct w:val="0"/>
        <w:autoSpaceDE w:val="0"/>
        <w:autoSpaceDN w:val="0"/>
        <w:adjustRightInd w:val="0"/>
        <w:spacing w:after="0" w:line="276" w:lineRule="auto"/>
        <w:jc w:val="both"/>
        <w:textAlignment w:val="baseline"/>
        <w:rPr>
          <w:lang w:eastAsia="cs-CZ"/>
        </w:rPr>
      </w:pPr>
    </w:p>
    <w:p w14:paraId="33E446A8" w14:textId="577769EE" w:rsidR="002505F7" w:rsidRPr="00A83222" w:rsidRDefault="002505F7" w:rsidP="00F40985">
      <w:pPr>
        <w:overflowPunct w:val="0"/>
        <w:autoSpaceDE w:val="0"/>
        <w:autoSpaceDN w:val="0"/>
        <w:adjustRightInd w:val="0"/>
        <w:spacing w:after="0" w:line="276" w:lineRule="auto"/>
        <w:jc w:val="both"/>
        <w:textAlignment w:val="baseline"/>
        <w:rPr>
          <w:lang w:eastAsia="cs-CZ"/>
        </w:rPr>
      </w:pPr>
      <w:r w:rsidRPr="00D32554">
        <w:rPr>
          <w:b/>
        </w:rPr>
        <w:t>Smluvní strany, vědomy si svých závazků v této Smlouvě obsažených a s úmyslem být touto Smlouvou vázány, dohodly se na následujícím znění Smlouvy:</w:t>
      </w:r>
    </w:p>
    <w:p w14:paraId="3C41AB73" w14:textId="77777777" w:rsidR="00D85C5B" w:rsidRPr="00DA78CD" w:rsidRDefault="00D85C5B" w:rsidP="00DA78CD">
      <w:pPr>
        <w:pStyle w:val="Nadpis1"/>
        <w:jc w:val="both"/>
        <w:rPr>
          <w:rFonts w:eastAsia="Times New Roman"/>
          <w:caps/>
          <w:sz w:val="22"/>
          <w:szCs w:val="22"/>
          <w:u w:val="none"/>
        </w:rPr>
      </w:pPr>
      <w:r w:rsidRPr="00DA78CD">
        <w:rPr>
          <w:rFonts w:eastAsia="Times New Roman"/>
          <w:caps/>
          <w:sz w:val="22"/>
          <w:szCs w:val="22"/>
          <w:u w:val="none"/>
        </w:rPr>
        <w:t xml:space="preserve">Předmět koupě </w:t>
      </w:r>
    </w:p>
    <w:p w14:paraId="26FEA769" w14:textId="45DC6861" w:rsidR="00FA761D" w:rsidRPr="00CD7BAB" w:rsidRDefault="00EC6900" w:rsidP="00763FF6">
      <w:pPr>
        <w:numPr>
          <w:ilvl w:val="1"/>
          <w:numId w:val="5"/>
        </w:numPr>
        <w:overflowPunct w:val="0"/>
        <w:autoSpaceDE w:val="0"/>
        <w:autoSpaceDN w:val="0"/>
        <w:adjustRightInd w:val="0"/>
        <w:spacing w:after="80" w:line="276" w:lineRule="auto"/>
        <w:ind w:left="709" w:hanging="709"/>
        <w:jc w:val="both"/>
        <w:textAlignment w:val="baseline"/>
        <w:rPr>
          <w:rFonts w:ascii="Verdana" w:eastAsia="Verdana" w:hAnsi="Verdana" w:cs="Times New Roman"/>
        </w:rPr>
      </w:pPr>
      <w:r w:rsidRPr="00CD7BAB">
        <w:rPr>
          <w:rFonts w:ascii="Verdana" w:eastAsia="Verdana" w:hAnsi="Verdana" w:cs="Times New Roman"/>
        </w:rPr>
        <w:t xml:space="preserve">Předmětem koupě je </w:t>
      </w:r>
      <w:r w:rsidR="00B66391" w:rsidRPr="00CD7BAB">
        <w:t xml:space="preserve">dodávka </w:t>
      </w:r>
      <w:r w:rsidR="00CE7631">
        <w:t>výhybky označené jako v</w:t>
      </w:r>
      <w:r w:rsidR="00CE7631" w:rsidRPr="00CE7631">
        <w:t>.č.1 - J49 1:9-</w:t>
      </w:r>
      <w:proofErr w:type="gramStart"/>
      <w:r w:rsidR="00CE7631" w:rsidRPr="00CE7631">
        <w:t>300-Ll</w:t>
      </w:r>
      <w:proofErr w:type="gramEnd"/>
      <w:r w:rsidR="00CE7631" w:rsidRPr="00CE7631">
        <w:t>-b-ČZ-KS-SK-K4</w:t>
      </w:r>
      <w:r w:rsidR="00F63669">
        <w:t xml:space="preserve">, </w:t>
      </w:r>
      <w:r w:rsidR="00F63669" w:rsidRPr="00F63669">
        <w:t>blíže specifikovan</w:t>
      </w:r>
      <w:r w:rsidR="003D0B5C">
        <w:t>á</w:t>
      </w:r>
      <w:r w:rsidR="00F63669" w:rsidRPr="00F63669">
        <w:t xml:space="preserve"> v příloze č. 3 této Smlouvy </w:t>
      </w:r>
      <w:r w:rsidRPr="00CD7BAB">
        <w:t>(</w:t>
      </w:r>
      <w:r w:rsidRPr="00CD7BAB">
        <w:rPr>
          <w:rFonts w:eastAsia="Verdana" w:cs="Times New Roman"/>
        </w:rPr>
        <w:t>dále jen „</w:t>
      </w:r>
      <w:r w:rsidR="007624EC" w:rsidRPr="00CD7BAB">
        <w:rPr>
          <w:rFonts w:eastAsia="Verdana" w:cs="Times New Roman"/>
        </w:rPr>
        <w:t>P</w:t>
      </w:r>
      <w:r w:rsidRPr="00CD7BAB">
        <w:rPr>
          <w:rFonts w:eastAsia="Verdana" w:cs="Times New Roman"/>
        </w:rPr>
        <w:t>ředmět koupě“)</w:t>
      </w:r>
      <w:r w:rsidR="007624EC" w:rsidRPr="00CD7BAB">
        <w:rPr>
          <w:rFonts w:eastAsia="Verdana" w:cs="Times New Roman"/>
        </w:rPr>
        <w:t>.</w:t>
      </w:r>
      <w:r w:rsidR="00FA761D" w:rsidRPr="00CD7BAB">
        <w:rPr>
          <w:rFonts w:ascii="Verdana" w:eastAsia="Verdana" w:hAnsi="Verdana" w:cs="Times New Roman"/>
        </w:rPr>
        <w:t xml:space="preserve"> </w:t>
      </w:r>
    </w:p>
    <w:p w14:paraId="5DEF7880" w14:textId="158D6FBC" w:rsidR="0082072B" w:rsidRDefault="0082072B" w:rsidP="00DA78CD">
      <w:pPr>
        <w:numPr>
          <w:ilvl w:val="1"/>
          <w:numId w:val="5"/>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82072B">
        <w:rPr>
          <w:rFonts w:eastAsia="Times New Roman" w:cs="Times New Roman"/>
          <w:lang w:eastAsia="cs-CZ"/>
        </w:rPr>
        <w:t xml:space="preserve">Touto </w:t>
      </w:r>
      <w:r w:rsidR="002A0CB0">
        <w:rPr>
          <w:rFonts w:eastAsia="Times New Roman" w:cs="Times New Roman"/>
          <w:lang w:eastAsia="cs-CZ"/>
        </w:rPr>
        <w:t>S</w:t>
      </w:r>
      <w:r w:rsidRPr="0082072B">
        <w:rPr>
          <w:rFonts w:eastAsia="Times New Roman" w:cs="Times New Roman"/>
          <w:lang w:eastAsia="cs-CZ"/>
        </w:rPr>
        <w:t xml:space="preserve">mlouvou se </w:t>
      </w:r>
      <w:r w:rsidR="00041088">
        <w:rPr>
          <w:rFonts w:eastAsia="Times New Roman" w:cs="Times New Roman"/>
          <w:lang w:eastAsia="cs-CZ"/>
        </w:rPr>
        <w:t>P</w:t>
      </w:r>
      <w:r w:rsidRPr="0082072B">
        <w:rPr>
          <w:rFonts w:eastAsia="Times New Roman" w:cs="Times New Roman"/>
          <w:lang w:eastAsia="cs-CZ"/>
        </w:rPr>
        <w:t xml:space="preserve">rodávající zavazuje dodat za podmínek v této </w:t>
      </w:r>
      <w:r w:rsidR="005B480A">
        <w:rPr>
          <w:rFonts w:eastAsia="Times New Roman" w:cs="Times New Roman"/>
          <w:lang w:eastAsia="cs-CZ"/>
        </w:rPr>
        <w:t>S</w:t>
      </w:r>
      <w:r w:rsidRPr="0082072B">
        <w:rPr>
          <w:rFonts w:eastAsia="Times New Roman" w:cs="Times New Roman"/>
          <w:lang w:eastAsia="cs-CZ"/>
        </w:rPr>
        <w:t xml:space="preserve">mlouvě sjednaných </w:t>
      </w:r>
      <w:r w:rsidR="00041088">
        <w:rPr>
          <w:rFonts w:eastAsia="Times New Roman" w:cs="Times New Roman"/>
          <w:lang w:eastAsia="cs-CZ"/>
        </w:rPr>
        <w:t>K</w:t>
      </w:r>
      <w:r w:rsidRPr="0082072B">
        <w:rPr>
          <w:rFonts w:eastAsia="Times New Roman" w:cs="Times New Roman"/>
          <w:lang w:eastAsia="cs-CZ"/>
        </w:rPr>
        <w:t xml:space="preserve">upujícímu výše uvedený </w:t>
      </w:r>
      <w:r w:rsidR="007624EC">
        <w:rPr>
          <w:rFonts w:eastAsia="Times New Roman" w:cs="Times New Roman"/>
          <w:lang w:eastAsia="cs-CZ"/>
        </w:rPr>
        <w:t>P</w:t>
      </w:r>
      <w:r w:rsidRPr="0082072B">
        <w:rPr>
          <w:rFonts w:eastAsia="Times New Roman" w:cs="Times New Roman"/>
          <w:lang w:eastAsia="cs-CZ"/>
        </w:rPr>
        <w:t xml:space="preserve">ředmět koupě a umožnit </w:t>
      </w:r>
      <w:r w:rsidR="00041088">
        <w:rPr>
          <w:rFonts w:eastAsia="Times New Roman" w:cs="Times New Roman"/>
          <w:lang w:eastAsia="cs-CZ"/>
        </w:rPr>
        <w:t>K</w:t>
      </w:r>
      <w:r w:rsidRPr="0082072B">
        <w:rPr>
          <w:rFonts w:eastAsia="Times New Roman" w:cs="Times New Roman"/>
          <w:lang w:eastAsia="cs-CZ"/>
        </w:rPr>
        <w:t xml:space="preserve">upujícímu nabýt k tomuto </w:t>
      </w:r>
      <w:r w:rsidR="007624EC">
        <w:rPr>
          <w:rFonts w:eastAsia="Times New Roman" w:cs="Times New Roman"/>
          <w:lang w:eastAsia="cs-CZ"/>
        </w:rPr>
        <w:t>P</w:t>
      </w:r>
      <w:r w:rsidRPr="0082072B">
        <w:rPr>
          <w:rFonts w:eastAsia="Times New Roman" w:cs="Times New Roman"/>
          <w:lang w:eastAsia="cs-CZ"/>
        </w:rPr>
        <w:t>ředmětu koupě vlastnické právo.</w:t>
      </w:r>
    </w:p>
    <w:p w14:paraId="46EE9E64" w14:textId="30F494EC" w:rsidR="0082072B" w:rsidRDefault="0082072B" w:rsidP="00DA78CD">
      <w:pPr>
        <w:numPr>
          <w:ilvl w:val="1"/>
          <w:numId w:val="5"/>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82072B">
        <w:rPr>
          <w:rFonts w:eastAsia="Times New Roman" w:cs="Times New Roman"/>
          <w:lang w:eastAsia="cs-CZ"/>
        </w:rPr>
        <w:t xml:space="preserve">Kupující se zavazuje </w:t>
      </w:r>
      <w:r w:rsidR="007624EC">
        <w:rPr>
          <w:rFonts w:eastAsia="Times New Roman" w:cs="Times New Roman"/>
          <w:lang w:eastAsia="cs-CZ"/>
        </w:rPr>
        <w:t>P</w:t>
      </w:r>
      <w:r w:rsidRPr="0082072B">
        <w:rPr>
          <w:rFonts w:eastAsia="Times New Roman" w:cs="Times New Roman"/>
          <w:lang w:eastAsia="cs-CZ"/>
        </w:rPr>
        <w:t xml:space="preserve">ředmět koupě převzít a zaplatit za něj sjednanou </w:t>
      </w:r>
      <w:r w:rsidR="005B480A">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 xml:space="preserve">způsobem a v termínech stanovených touto </w:t>
      </w:r>
      <w:r w:rsidR="002A0CB0" w:rsidRPr="007624EC">
        <w:rPr>
          <w:rFonts w:eastAsia="Times New Roman" w:cs="Times New Roman"/>
          <w:lang w:eastAsia="cs-CZ"/>
        </w:rPr>
        <w:t>S</w:t>
      </w:r>
      <w:r w:rsidRPr="007624EC">
        <w:rPr>
          <w:rFonts w:eastAsia="Times New Roman" w:cs="Times New Roman"/>
          <w:lang w:eastAsia="cs-CZ"/>
        </w:rPr>
        <w:t>mlouvou.</w:t>
      </w:r>
    </w:p>
    <w:p w14:paraId="7D9D976A" w14:textId="1165D4EE" w:rsidR="009078F2" w:rsidRPr="009078F2" w:rsidRDefault="009078F2" w:rsidP="009078F2">
      <w:pPr>
        <w:numPr>
          <w:ilvl w:val="1"/>
          <w:numId w:val="5"/>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9078F2">
        <w:t>Technickou specifikací dodáv</w:t>
      </w:r>
      <w:r>
        <w:t>ky výhybky</w:t>
      </w:r>
      <w:r w:rsidRPr="009078F2">
        <w:t xml:space="preserve"> jsou Technické podmínky dodací (dále jen „TPD“), uzavřené mezi Kupujícím a Prodávajícím (případně výrobcem </w:t>
      </w:r>
      <w:r>
        <w:t>Předmětu koupě</w:t>
      </w:r>
      <w:r w:rsidRPr="009078F2">
        <w:t xml:space="preserve">) pro dodávky </w:t>
      </w:r>
      <w:r>
        <w:t>Předmětu koupě</w:t>
      </w:r>
      <w:r w:rsidRPr="009078F2">
        <w:t>, včetně jejich dodatků a změn, v platném znění</w:t>
      </w:r>
      <w:r>
        <w:t>.</w:t>
      </w:r>
    </w:p>
    <w:p w14:paraId="4B3F3EA4" w14:textId="12E327AF" w:rsidR="002640D9" w:rsidRPr="009078F2" w:rsidRDefault="00CE7631" w:rsidP="00DA78CD">
      <w:pPr>
        <w:numPr>
          <w:ilvl w:val="1"/>
          <w:numId w:val="5"/>
        </w:numPr>
        <w:overflowPunct w:val="0"/>
        <w:autoSpaceDE w:val="0"/>
        <w:autoSpaceDN w:val="0"/>
        <w:adjustRightInd w:val="0"/>
        <w:spacing w:after="80" w:line="276" w:lineRule="auto"/>
        <w:ind w:left="709" w:hanging="709"/>
        <w:jc w:val="both"/>
        <w:textAlignment w:val="baseline"/>
      </w:pPr>
      <w:r w:rsidRPr="009078F2">
        <w:rPr>
          <w:rFonts w:eastAsia="Times New Roman" w:cs="Times New Roman"/>
          <w:lang w:eastAsia="cs-CZ"/>
        </w:rPr>
        <w:t xml:space="preserve">Předmět koupě musí </w:t>
      </w:r>
      <w:r w:rsidR="009078F2" w:rsidRPr="009078F2">
        <w:rPr>
          <w:rFonts w:eastAsia="Times New Roman" w:cs="Times New Roman"/>
          <w:lang w:eastAsia="cs-CZ"/>
        </w:rPr>
        <w:t xml:space="preserve">současně </w:t>
      </w:r>
      <w:r w:rsidRPr="009078F2">
        <w:rPr>
          <w:rFonts w:eastAsia="Times New Roman" w:cs="Times New Roman"/>
          <w:lang w:eastAsia="cs-CZ"/>
        </w:rPr>
        <w:t xml:space="preserve">splňovat podmínky stanovené příslušnými právními předpisy, normami ČSN, technickými normami, a dále Technickými kvalitativními podmínkami staveb státních drah (TKP staveb), v platném znění, které jsou přístupné na </w:t>
      </w:r>
      <w:hyperlink r:id="rId13" w:history="1">
        <w:r w:rsidRPr="009078F2">
          <w:rPr>
            <w:rStyle w:val="Hypertextovodkaz"/>
            <w:rFonts w:eastAsia="Times New Roman" w:cs="Times New Roman"/>
            <w:lang w:eastAsia="cs-CZ"/>
          </w:rPr>
          <w:t>http://typdok.tudc.cz</w:t>
        </w:r>
      </w:hyperlink>
      <w:r w:rsidRPr="009078F2">
        <w:rPr>
          <w:rFonts w:eastAsia="Times New Roman" w:cs="Times New Roman"/>
          <w:lang w:eastAsia="cs-CZ"/>
        </w:rPr>
        <w:t xml:space="preserve"> a Technickými podmínkami dodacími číslo TPD č. </w:t>
      </w:r>
      <w:r w:rsidR="009078F2" w:rsidRPr="00B42F40">
        <w:t>"[</w:t>
      </w:r>
      <w:proofErr w:type="gramStart"/>
      <w:r w:rsidR="009078F2" w:rsidRPr="00B42F40">
        <w:rPr>
          <w:highlight w:val="yellow"/>
        </w:rPr>
        <w:t>VLOŽÍ</w:t>
      </w:r>
      <w:proofErr w:type="gramEnd"/>
      <w:r w:rsidR="009078F2" w:rsidRPr="00B42F40">
        <w:rPr>
          <w:highlight w:val="yellow"/>
        </w:rPr>
        <w:t xml:space="preserve"> </w:t>
      </w:r>
      <w:r w:rsidR="009078F2" w:rsidRPr="00982432">
        <w:rPr>
          <w:highlight w:val="yellow"/>
        </w:rPr>
        <w:t>PRODÁVAJÍCÍ</w:t>
      </w:r>
      <w:r w:rsidR="009078F2" w:rsidRPr="00B42F40">
        <w:t>]"</w:t>
      </w:r>
      <w:r w:rsidR="009078F2" w:rsidRPr="00A024D7">
        <w:rPr>
          <w:rFonts w:eastAsia="Times New Roman" w:cs="Times New Roman"/>
          <w:lang w:eastAsia="cs-CZ"/>
        </w:rPr>
        <w:t xml:space="preserve"> </w:t>
      </w:r>
      <w:r w:rsidRPr="009078F2">
        <w:rPr>
          <w:rFonts w:eastAsia="Times New Roman" w:cs="Times New Roman"/>
          <w:lang w:eastAsia="cs-CZ"/>
        </w:rPr>
        <w:t xml:space="preserve"> (dále jen „TPD“)</w:t>
      </w:r>
      <w:r w:rsidR="00C90826" w:rsidRPr="009078F2">
        <w:rPr>
          <w:rFonts w:eastAsia="Times New Roman" w:cs="Times New Roman"/>
          <w:lang w:eastAsia="cs-CZ"/>
        </w:rPr>
        <w:t>.</w:t>
      </w:r>
    </w:p>
    <w:p w14:paraId="7DC57DFA" w14:textId="04EB8589" w:rsidR="00D85C5B" w:rsidRPr="00DA78CD" w:rsidRDefault="00D85C5B" w:rsidP="00DA78CD">
      <w:pPr>
        <w:pStyle w:val="Nadpis1"/>
        <w:jc w:val="both"/>
        <w:rPr>
          <w:rFonts w:eastAsia="Times New Roman"/>
          <w:caps/>
          <w:sz w:val="22"/>
          <w:szCs w:val="22"/>
          <w:u w:val="none"/>
          <w:lang w:eastAsia="cs-CZ"/>
        </w:rPr>
      </w:pPr>
      <w:r w:rsidRPr="00DA78CD">
        <w:rPr>
          <w:rFonts w:eastAsia="Times New Roman"/>
          <w:caps/>
          <w:sz w:val="22"/>
          <w:szCs w:val="22"/>
          <w:u w:val="none"/>
        </w:rPr>
        <w:t>Kupní</w:t>
      </w:r>
      <w:r w:rsidRPr="00DA78CD">
        <w:rPr>
          <w:rFonts w:eastAsia="Times New Roman"/>
          <w:caps/>
          <w:sz w:val="22"/>
          <w:szCs w:val="22"/>
          <w:u w:val="none"/>
          <w:lang w:eastAsia="cs-CZ"/>
        </w:rPr>
        <w:t xml:space="preserve"> cena </w:t>
      </w:r>
      <w:r w:rsidR="00F20995" w:rsidRPr="00DA78CD">
        <w:rPr>
          <w:rFonts w:eastAsia="Times New Roman"/>
          <w:caps/>
          <w:sz w:val="22"/>
          <w:szCs w:val="22"/>
          <w:u w:val="none"/>
          <w:lang w:eastAsia="cs-CZ"/>
        </w:rPr>
        <w:t>předmětu koupě</w:t>
      </w:r>
      <w:r w:rsidR="00FA761D" w:rsidRPr="00DA78CD">
        <w:rPr>
          <w:rFonts w:eastAsia="Times New Roman"/>
          <w:caps/>
          <w:sz w:val="22"/>
          <w:szCs w:val="22"/>
          <w:u w:val="none"/>
          <w:lang w:eastAsia="cs-CZ"/>
        </w:rPr>
        <w:t xml:space="preserve"> </w:t>
      </w:r>
    </w:p>
    <w:p w14:paraId="0618FE85" w14:textId="0D4D73AF" w:rsidR="00F40985" w:rsidRDefault="00A024D7" w:rsidP="00DA78CD">
      <w:pPr>
        <w:numPr>
          <w:ilvl w:val="1"/>
          <w:numId w:val="6"/>
        </w:numPr>
        <w:overflowPunct w:val="0"/>
        <w:autoSpaceDE w:val="0"/>
        <w:autoSpaceDN w:val="0"/>
        <w:adjustRightInd w:val="0"/>
        <w:spacing w:after="80" w:line="240" w:lineRule="auto"/>
        <w:ind w:left="709" w:hanging="709"/>
        <w:jc w:val="both"/>
        <w:textAlignment w:val="baseline"/>
        <w:rPr>
          <w:rFonts w:eastAsia="Times New Roman" w:cs="Times New Roman"/>
          <w:b/>
          <w:lang w:eastAsia="cs-CZ"/>
        </w:rPr>
      </w:pPr>
      <w:r w:rsidRPr="0099414D">
        <w:rPr>
          <w:rFonts w:eastAsia="Times New Roman" w:cs="Times New Roman"/>
          <w:b/>
          <w:lang w:eastAsia="cs-CZ"/>
        </w:rPr>
        <w:t>C</w:t>
      </w:r>
      <w:r w:rsidR="00C24C30" w:rsidRPr="0099414D">
        <w:rPr>
          <w:rFonts w:eastAsia="Times New Roman" w:cs="Times New Roman"/>
          <w:b/>
          <w:lang w:eastAsia="cs-CZ"/>
        </w:rPr>
        <w:t>ena</w:t>
      </w:r>
      <w:r w:rsidRPr="0099414D">
        <w:rPr>
          <w:rFonts w:eastAsia="Times New Roman" w:cs="Times New Roman"/>
          <w:b/>
          <w:lang w:eastAsia="cs-CZ"/>
        </w:rPr>
        <w:t xml:space="preserve"> celkem </w:t>
      </w:r>
      <w:r w:rsidR="00F20995" w:rsidRPr="0099414D">
        <w:rPr>
          <w:rFonts w:eastAsia="Times New Roman" w:cs="Times New Roman"/>
          <w:b/>
          <w:lang w:eastAsia="cs-CZ"/>
        </w:rPr>
        <w:t>bez DPH</w:t>
      </w:r>
      <w:r w:rsidR="00491065" w:rsidRPr="002426AC">
        <w:rPr>
          <w:rFonts w:eastAsia="Times New Roman" w:cs="Times New Roman"/>
          <w:b/>
          <w:lang w:eastAsia="cs-CZ"/>
        </w:rPr>
        <w:tab/>
      </w:r>
      <w:r w:rsidR="002426AC" w:rsidRPr="002426AC">
        <w:rPr>
          <w:b/>
        </w:rPr>
        <w:t>"[</w:t>
      </w:r>
      <w:r w:rsidR="002426AC" w:rsidRPr="002426AC">
        <w:rPr>
          <w:b/>
          <w:highlight w:val="yellow"/>
        </w:rPr>
        <w:t xml:space="preserve">VLOŽÍ </w:t>
      </w:r>
      <w:r w:rsidR="00982432" w:rsidRPr="00982432">
        <w:rPr>
          <w:b/>
          <w:highlight w:val="yellow"/>
        </w:rPr>
        <w:t>PRODÁVAJÍCÍ</w:t>
      </w:r>
      <w:r w:rsidR="002426AC" w:rsidRPr="002426AC">
        <w:rPr>
          <w:b/>
        </w:rPr>
        <w:t>]"</w:t>
      </w:r>
      <w:r w:rsidR="00F20995" w:rsidRPr="002426AC">
        <w:rPr>
          <w:rFonts w:eastAsia="Times New Roman" w:cs="Times New Roman"/>
          <w:b/>
          <w:lang w:eastAsia="cs-CZ"/>
        </w:rPr>
        <w:t xml:space="preserve"> Kč</w:t>
      </w:r>
      <w:r w:rsidR="00F40985">
        <w:rPr>
          <w:rFonts w:eastAsia="Times New Roman" w:cs="Times New Roman"/>
          <w:b/>
          <w:lang w:eastAsia="cs-CZ"/>
        </w:rPr>
        <w:t>.</w:t>
      </w:r>
    </w:p>
    <w:p w14:paraId="1C7EDCBA" w14:textId="3F4D6093" w:rsidR="00C24C30" w:rsidRPr="002426AC" w:rsidRDefault="00F40985" w:rsidP="00DA78CD">
      <w:pPr>
        <w:overflowPunct w:val="0"/>
        <w:autoSpaceDE w:val="0"/>
        <w:autoSpaceDN w:val="0"/>
        <w:adjustRightInd w:val="0"/>
        <w:spacing w:after="80" w:line="240" w:lineRule="auto"/>
        <w:ind w:left="709"/>
        <w:jc w:val="both"/>
        <w:textAlignment w:val="baseline"/>
        <w:rPr>
          <w:rFonts w:eastAsia="Times New Roman" w:cs="Times New Roman"/>
          <w:b/>
          <w:lang w:eastAsia="cs-CZ"/>
        </w:rPr>
      </w:pPr>
      <w:r>
        <w:rPr>
          <w:rFonts w:eastAsia="Times New Roman" w:cs="Times New Roman"/>
          <w:b/>
          <w:lang w:eastAsia="cs-CZ"/>
        </w:rPr>
        <w:t>Cena slovy</w:t>
      </w:r>
      <w:r>
        <w:rPr>
          <w:rFonts w:eastAsia="Times New Roman" w:cs="Times New Roman"/>
          <w:b/>
          <w:lang w:eastAsia="cs-CZ"/>
        </w:rPr>
        <w:tab/>
      </w:r>
      <w:r>
        <w:rPr>
          <w:rFonts w:eastAsia="Times New Roman" w:cs="Times New Roman"/>
          <w:b/>
          <w:lang w:eastAsia="cs-CZ"/>
        </w:rPr>
        <w:tab/>
      </w:r>
      <w:r>
        <w:rPr>
          <w:rFonts w:eastAsia="Times New Roman" w:cs="Times New Roman"/>
          <w:b/>
          <w:lang w:eastAsia="cs-CZ"/>
        </w:rPr>
        <w:tab/>
      </w:r>
      <w:r w:rsidRPr="00E22743">
        <w:rPr>
          <w:b/>
        </w:rPr>
        <w:t>"[</w:t>
      </w:r>
      <w:r w:rsidRPr="00FE732B">
        <w:rPr>
          <w:b/>
          <w:highlight w:val="lightGray"/>
        </w:rPr>
        <w:t>VLOŽÍ KUPUJÍCÍ</w:t>
      </w:r>
      <w:r w:rsidRPr="00E22743">
        <w:rPr>
          <w:b/>
        </w:rPr>
        <w:t>]"</w:t>
      </w:r>
      <w:r>
        <w:rPr>
          <w:b/>
        </w:rPr>
        <w:t xml:space="preserve"> korun českých.</w:t>
      </w:r>
    </w:p>
    <w:p w14:paraId="49E69D9E" w14:textId="77777777" w:rsidR="00F20995" w:rsidRPr="00A024D7" w:rsidRDefault="00F20995" w:rsidP="00832C3F">
      <w:pPr>
        <w:overflowPunct w:val="0"/>
        <w:autoSpaceDE w:val="0"/>
        <w:autoSpaceDN w:val="0"/>
        <w:adjustRightInd w:val="0"/>
        <w:spacing w:after="80" w:line="240" w:lineRule="auto"/>
        <w:ind w:left="709"/>
        <w:jc w:val="both"/>
        <w:textAlignment w:val="baseline"/>
        <w:rPr>
          <w:rFonts w:eastAsia="Times New Roman" w:cs="Times New Roman"/>
          <w:lang w:eastAsia="cs-CZ"/>
        </w:rPr>
      </w:pPr>
      <w:r w:rsidRPr="00A024D7">
        <w:rPr>
          <w:rFonts w:eastAsia="Times New Roman" w:cs="Times New Roman"/>
          <w:lang w:eastAsia="cs-CZ"/>
        </w:rPr>
        <w:t xml:space="preserve">Výše DPH </w:t>
      </w:r>
      <w:proofErr w:type="gramStart"/>
      <w:r w:rsidRPr="00A024D7">
        <w:rPr>
          <w:rFonts w:eastAsia="Times New Roman" w:cs="Times New Roman"/>
          <w:lang w:eastAsia="cs-CZ"/>
        </w:rPr>
        <w:t>21%</w:t>
      </w:r>
      <w:proofErr w:type="gramEnd"/>
      <w:r w:rsidRPr="00A024D7">
        <w:rPr>
          <w:rFonts w:eastAsia="Times New Roman" w:cs="Times New Roman"/>
          <w:lang w:eastAsia="cs-CZ"/>
        </w:rPr>
        <w:t xml:space="preserve"> </w:t>
      </w:r>
      <w:r w:rsidRPr="00A024D7">
        <w:rPr>
          <w:rFonts w:eastAsia="Times New Roman" w:cs="Times New Roman"/>
          <w:lang w:eastAsia="cs-CZ"/>
        </w:rPr>
        <w:tab/>
      </w:r>
      <w:r w:rsidR="00491065">
        <w:rPr>
          <w:rFonts w:eastAsia="Times New Roman" w:cs="Times New Roman"/>
          <w:lang w:eastAsia="cs-CZ"/>
        </w:rPr>
        <w:tab/>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r w:rsidRPr="00A024D7">
        <w:rPr>
          <w:rFonts w:eastAsia="Times New Roman" w:cs="Times New Roman"/>
          <w:lang w:eastAsia="cs-CZ"/>
        </w:rPr>
        <w:t xml:space="preserve"> Kč.</w:t>
      </w:r>
    </w:p>
    <w:p w14:paraId="2F398C45" w14:textId="4AB87CF8" w:rsidR="00F20995" w:rsidRDefault="00F20995" w:rsidP="00832C3F">
      <w:pPr>
        <w:overflowPunct w:val="0"/>
        <w:autoSpaceDE w:val="0"/>
        <w:autoSpaceDN w:val="0"/>
        <w:adjustRightInd w:val="0"/>
        <w:spacing w:after="80" w:line="240" w:lineRule="auto"/>
        <w:ind w:left="709"/>
        <w:jc w:val="both"/>
        <w:textAlignment w:val="baseline"/>
        <w:rPr>
          <w:rFonts w:eastAsia="Times New Roman" w:cs="Times New Roman"/>
          <w:lang w:eastAsia="cs-CZ"/>
        </w:rPr>
      </w:pPr>
      <w:r w:rsidRPr="00A024D7">
        <w:rPr>
          <w:rFonts w:eastAsia="Times New Roman" w:cs="Times New Roman"/>
          <w:lang w:eastAsia="cs-CZ"/>
        </w:rPr>
        <w:t xml:space="preserve">Cena včetně DPH </w:t>
      </w:r>
      <w:r w:rsidRPr="00A024D7">
        <w:rPr>
          <w:rFonts w:eastAsia="Times New Roman" w:cs="Times New Roman"/>
          <w:lang w:eastAsia="cs-CZ"/>
        </w:rPr>
        <w:tab/>
      </w:r>
      <w:r w:rsidR="00491065">
        <w:rPr>
          <w:rFonts w:eastAsia="Times New Roman" w:cs="Times New Roman"/>
          <w:lang w:eastAsia="cs-CZ"/>
        </w:rPr>
        <w:tab/>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r w:rsidRPr="00A024D7">
        <w:rPr>
          <w:rFonts w:eastAsia="Times New Roman" w:cs="Times New Roman"/>
          <w:lang w:eastAsia="cs-CZ"/>
        </w:rPr>
        <w:t xml:space="preserve"> Kč.</w:t>
      </w:r>
    </w:p>
    <w:p w14:paraId="50488446" w14:textId="725345F1" w:rsidR="00460909" w:rsidRPr="00460909" w:rsidRDefault="00460909" w:rsidP="00DA78CD">
      <w:pPr>
        <w:numPr>
          <w:ilvl w:val="1"/>
          <w:numId w:val="6"/>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460909">
        <w:rPr>
          <w:rFonts w:eastAsia="Times New Roman" w:cs="Times New Roman"/>
          <w:lang w:eastAsia="cs-CZ"/>
        </w:rPr>
        <w:t xml:space="preserve">Rozpis kupní ceny je přílohou č. 3 této Smlouvy. </w:t>
      </w:r>
    </w:p>
    <w:p w14:paraId="38CE9CFB" w14:textId="2039463E" w:rsidR="007624EC" w:rsidRPr="00CE7727" w:rsidRDefault="007624EC" w:rsidP="00DA78CD">
      <w:pPr>
        <w:numPr>
          <w:ilvl w:val="1"/>
          <w:numId w:val="6"/>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CE7727">
        <w:rPr>
          <w:rFonts w:eastAsia="Times New Roman" w:cs="Times New Roman"/>
          <w:lang w:eastAsia="cs-CZ"/>
        </w:rPr>
        <w:t xml:space="preserve">Prodávající má právo fakturovat cenu Předmětu koupě až dnem řádného doručení </w:t>
      </w:r>
      <w:r w:rsidR="00CD7BAB">
        <w:rPr>
          <w:rFonts w:eastAsia="Times New Roman" w:cs="Times New Roman"/>
          <w:lang w:eastAsia="cs-CZ"/>
        </w:rPr>
        <w:t xml:space="preserve">celého </w:t>
      </w:r>
      <w:r w:rsidRPr="00CE7727">
        <w:rPr>
          <w:rFonts w:eastAsia="Times New Roman" w:cs="Times New Roman"/>
          <w:lang w:eastAsia="cs-CZ"/>
        </w:rPr>
        <w:t xml:space="preserve">Předmětu koupě, tj. předání </w:t>
      </w:r>
      <w:r w:rsidR="00CD7BAB">
        <w:rPr>
          <w:rFonts w:eastAsia="Times New Roman" w:cs="Times New Roman"/>
          <w:lang w:eastAsia="cs-CZ"/>
        </w:rPr>
        <w:t xml:space="preserve">celého </w:t>
      </w:r>
      <w:r w:rsidRPr="00CE7727">
        <w:rPr>
          <w:rFonts w:eastAsia="Times New Roman" w:cs="Times New Roman"/>
          <w:lang w:eastAsia="cs-CZ"/>
        </w:rPr>
        <w:t xml:space="preserve">Předmětu koupě Kupujícímu bez jakýchkoliv zjevných vad či jiného poškození </w:t>
      </w:r>
      <w:r w:rsidR="005B480A" w:rsidRPr="00CE7727">
        <w:rPr>
          <w:rFonts w:eastAsia="Times New Roman" w:cs="Times New Roman"/>
          <w:lang w:eastAsia="cs-CZ"/>
        </w:rPr>
        <w:t>v místě</w:t>
      </w:r>
      <w:r w:rsidRPr="00CE7727">
        <w:rPr>
          <w:rFonts w:eastAsia="Times New Roman" w:cs="Times New Roman"/>
          <w:lang w:eastAsia="cs-CZ"/>
        </w:rPr>
        <w:t xml:space="preserve"> plnění </w:t>
      </w:r>
      <w:r w:rsidR="005B480A" w:rsidRPr="00CE7727">
        <w:rPr>
          <w:rFonts w:eastAsia="Times New Roman" w:cs="Times New Roman"/>
          <w:lang w:eastAsia="cs-CZ"/>
        </w:rPr>
        <w:t xml:space="preserve">sjednaném </w:t>
      </w:r>
      <w:r w:rsidRPr="00CE7727">
        <w:rPr>
          <w:rFonts w:eastAsia="Times New Roman" w:cs="Times New Roman"/>
          <w:lang w:eastAsia="cs-CZ"/>
        </w:rPr>
        <w:t xml:space="preserve">v čl. 3, odst. 3.1 této Smlouvy, které bude stvrzeno oběma Smluvními stranami podpisem Předávacího protokolu (dodacího listu).  </w:t>
      </w:r>
    </w:p>
    <w:p w14:paraId="603B7A9F" w14:textId="77777777" w:rsidR="00460909" w:rsidRDefault="00460909" w:rsidP="00460909">
      <w:pPr>
        <w:numPr>
          <w:ilvl w:val="1"/>
          <w:numId w:val="6"/>
        </w:numPr>
        <w:overflowPunct w:val="0"/>
        <w:autoSpaceDE w:val="0"/>
        <w:autoSpaceDN w:val="0"/>
        <w:adjustRightInd w:val="0"/>
        <w:spacing w:after="80" w:line="276" w:lineRule="auto"/>
        <w:ind w:left="709" w:hanging="709"/>
        <w:jc w:val="both"/>
        <w:textAlignment w:val="baseline"/>
        <w:rPr>
          <w:rFonts w:ascii="Verdana" w:eastAsia="Times New Roman" w:hAnsi="Verdana" w:cs="Times New Roman"/>
          <w:lang w:eastAsia="cs-CZ"/>
        </w:rPr>
      </w:pPr>
      <w:r>
        <w:rPr>
          <w:rFonts w:ascii="Verdana" w:eastAsia="Times New Roman" w:hAnsi="Verdana" w:cs="Verdana"/>
          <w:lang w:eastAsia="cs-CZ"/>
        </w:rPr>
        <w:t>Daňové doklady, vč. všech příloh, budou zasílány následovně:</w:t>
      </w:r>
    </w:p>
    <w:p w14:paraId="64DC2151" w14:textId="77777777" w:rsidR="00460909" w:rsidRDefault="00460909" w:rsidP="00B55B1C">
      <w:pPr>
        <w:numPr>
          <w:ilvl w:val="0"/>
          <w:numId w:val="16"/>
        </w:numPr>
        <w:tabs>
          <w:tab w:val="left" w:pos="1560"/>
        </w:tabs>
        <w:spacing w:after="60" w:line="240" w:lineRule="auto"/>
        <w:ind w:left="1077" w:firstLine="198"/>
        <w:jc w:val="both"/>
        <w:rPr>
          <w:rFonts w:cs="Verdana"/>
        </w:rPr>
      </w:pPr>
      <w:r>
        <w:rPr>
          <w:rFonts w:cs="Verdana"/>
        </w:rPr>
        <w:t xml:space="preserve">v digitální podobě na e-mailovou adresu </w:t>
      </w:r>
      <w:hyperlink r:id="rId14" w:history="1">
        <w:r>
          <w:rPr>
            <w:rStyle w:val="Hypertextovodkaz"/>
            <w:rFonts w:cs="Verdana"/>
          </w:rPr>
          <w:t>ePodatelnaCFU@spravazeleznic.cz</w:t>
        </w:r>
      </w:hyperlink>
      <w:r>
        <w:rPr>
          <w:rFonts w:cs="Verdana"/>
        </w:rPr>
        <w:t xml:space="preserve">,  </w:t>
      </w:r>
    </w:p>
    <w:p w14:paraId="6BF70E6B" w14:textId="77777777" w:rsidR="00460909" w:rsidRDefault="00460909" w:rsidP="00460909">
      <w:pPr>
        <w:tabs>
          <w:tab w:val="left" w:pos="1560"/>
        </w:tabs>
        <w:spacing w:after="60" w:line="276" w:lineRule="auto"/>
        <w:ind w:left="1276"/>
        <w:jc w:val="both"/>
        <w:rPr>
          <w:rFonts w:cs="Verdana"/>
        </w:rPr>
      </w:pPr>
      <w:r>
        <w:rPr>
          <w:rFonts w:cs="Verdana"/>
        </w:rPr>
        <w:t xml:space="preserve">     nebo</w:t>
      </w:r>
    </w:p>
    <w:p w14:paraId="7FF11195" w14:textId="77777777" w:rsidR="00460909" w:rsidRDefault="00460909" w:rsidP="00B55B1C">
      <w:pPr>
        <w:numPr>
          <w:ilvl w:val="0"/>
          <w:numId w:val="16"/>
        </w:numPr>
        <w:tabs>
          <w:tab w:val="left" w:pos="1560"/>
        </w:tabs>
        <w:spacing w:after="60" w:line="276" w:lineRule="auto"/>
        <w:ind w:firstLine="196"/>
        <w:jc w:val="both"/>
        <w:rPr>
          <w:rFonts w:cs="Verdana"/>
        </w:rPr>
      </w:pPr>
      <w:r>
        <w:rPr>
          <w:rFonts w:cs="Verdana"/>
        </w:rPr>
        <w:t xml:space="preserve">v digitální podobě do datové schránky s identifikátorem </w:t>
      </w:r>
      <w:proofErr w:type="spellStart"/>
      <w:r>
        <w:rPr>
          <w:rFonts w:cs="Verdana"/>
        </w:rPr>
        <w:t>Uccchjm</w:t>
      </w:r>
      <w:proofErr w:type="spellEnd"/>
      <w:r>
        <w:rPr>
          <w:rFonts w:cs="Verdana"/>
        </w:rPr>
        <w:t>, nebo</w:t>
      </w:r>
    </w:p>
    <w:p w14:paraId="5E3C84ED" w14:textId="77777777" w:rsidR="00460909" w:rsidRDefault="00460909" w:rsidP="00B55B1C">
      <w:pPr>
        <w:numPr>
          <w:ilvl w:val="0"/>
          <w:numId w:val="16"/>
        </w:numPr>
        <w:tabs>
          <w:tab w:val="left" w:pos="1560"/>
        </w:tabs>
        <w:spacing w:after="60" w:line="276" w:lineRule="auto"/>
        <w:ind w:left="1560" w:hanging="284"/>
        <w:jc w:val="both"/>
        <w:rPr>
          <w:rFonts w:cs="Verdana"/>
        </w:rPr>
      </w:pPr>
      <w:r>
        <w:rPr>
          <w:rFonts w:cs="Verdana"/>
        </w:rPr>
        <w:t xml:space="preserve">v listinné podobě na adresu Správa železnic, státní organizace, Centrální finanční účtárna Čechy, Náměstí Jana </w:t>
      </w:r>
      <w:proofErr w:type="spellStart"/>
      <w:r>
        <w:rPr>
          <w:rFonts w:cs="Verdana"/>
        </w:rPr>
        <w:t>Pernera</w:t>
      </w:r>
      <w:proofErr w:type="spellEnd"/>
      <w:r>
        <w:rPr>
          <w:rFonts w:cs="Verdana"/>
        </w:rPr>
        <w:t xml:space="preserve"> 217, 530 02 Pardubice. </w:t>
      </w:r>
    </w:p>
    <w:p w14:paraId="6372E990" w14:textId="52C4656B" w:rsidR="00041088" w:rsidRPr="00DA78CD" w:rsidRDefault="00460909" w:rsidP="00460909">
      <w:pPr>
        <w:overflowPunct w:val="0"/>
        <w:autoSpaceDE w:val="0"/>
        <w:autoSpaceDN w:val="0"/>
        <w:adjustRightInd w:val="0"/>
        <w:spacing w:after="80" w:line="276" w:lineRule="auto"/>
        <w:ind w:left="709"/>
        <w:jc w:val="both"/>
        <w:textAlignment w:val="baseline"/>
        <w:rPr>
          <w:rFonts w:eastAsia="Times New Roman" w:cs="Times New Roman"/>
          <w:lang w:eastAsia="cs-CZ"/>
        </w:rPr>
      </w:pPr>
      <w:r>
        <w:rPr>
          <w:rFonts w:ascii="Verdana" w:eastAsia="Times New Roman" w:hAnsi="Verdana" w:cs="Verdana"/>
          <w:lang w:eastAsia="cs-CZ"/>
        </w:rPr>
        <w:t xml:space="preserve">Kupující upřednostňuje příjem těchto daňových dokladů v digitální podobě ve formátu PDF/A, ISO 19005, min. verze PDF/A-2b, na výše uvedené emailové </w:t>
      </w:r>
      <w:proofErr w:type="gramStart"/>
      <w:r>
        <w:rPr>
          <w:rFonts w:ascii="Verdana" w:eastAsia="Times New Roman" w:hAnsi="Verdana" w:cs="Verdana"/>
          <w:lang w:eastAsia="cs-CZ"/>
        </w:rPr>
        <w:t>adrese.</w:t>
      </w:r>
      <w:r w:rsidR="00F55CDD" w:rsidRPr="00DA78CD">
        <w:rPr>
          <w:rFonts w:eastAsia="Times New Roman" w:cs="Times New Roman"/>
          <w:lang w:eastAsia="cs-CZ"/>
        </w:rPr>
        <w:t>.</w:t>
      </w:r>
      <w:proofErr w:type="gramEnd"/>
    </w:p>
    <w:p w14:paraId="562F04F1" w14:textId="2E59DF84" w:rsidR="00982432" w:rsidRPr="00B66391" w:rsidRDefault="00982432" w:rsidP="00B66391">
      <w:pPr>
        <w:numPr>
          <w:ilvl w:val="1"/>
          <w:numId w:val="6"/>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1515CE">
        <w:rPr>
          <w:rFonts w:eastAsia="Times New Roman" w:cs="Times New Roman"/>
          <w:lang w:eastAsia="cs-CZ"/>
        </w:rPr>
        <w:t xml:space="preserve">Kupní cena </w:t>
      </w:r>
      <w:r>
        <w:rPr>
          <w:rFonts w:eastAsia="Times New Roman" w:cs="Times New Roman"/>
          <w:lang w:eastAsia="cs-CZ"/>
        </w:rPr>
        <w:t xml:space="preserve">včetně případného DPH </w:t>
      </w:r>
      <w:r w:rsidRPr="001515CE">
        <w:rPr>
          <w:rFonts w:eastAsia="Times New Roman" w:cs="Times New Roman"/>
          <w:lang w:eastAsia="cs-CZ"/>
        </w:rPr>
        <w:t xml:space="preserve">bude </w:t>
      </w:r>
      <w:r>
        <w:rPr>
          <w:rFonts w:eastAsia="Times New Roman" w:cs="Times New Roman"/>
          <w:lang w:eastAsia="cs-CZ"/>
        </w:rPr>
        <w:t>Kupujícím uhrazena</w:t>
      </w:r>
      <w:r w:rsidRPr="001515CE">
        <w:rPr>
          <w:rFonts w:eastAsia="Times New Roman" w:cs="Times New Roman"/>
          <w:lang w:eastAsia="cs-CZ"/>
        </w:rPr>
        <w:t xml:space="preserve"> na základě daňového dokladu (faktury) vystaveného </w:t>
      </w:r>
      <w:r w:rsidR="00041088">
        <w:rPr>
          <w:rFonts w:eastAsia="Times New Roman" w:cs="Times New Roman"/>
          <w:lang w:eastAsia="cs-CZ"/>
        </w:rPr>
        <w:t>P</w:t>
      </w:r>
      <w:r w:rsidRPr="001515CE">
        <w:rPr>
          <w:rFonts w:eastAsia="Times New Roman" w:cs="Times New Roman"/>
          <w:lang w:eastAsia="cs-CZ"/>
        </w:rPr>
        <w:t xml:space="preserve">rodávajícím se splatností </w:t>
      </w:r>
      <w:r w:rsidR="00CF0CA4" w:rsidRPr="00CB436C">
        <w:rPr>
          <w:rFonts w:eastAsia="Times New Roman" w:cs="Times New Roman"/>
          <w:lang w:eastAsia="cs-CZ"/>
        </w:rPr>
        <w:t>3</w:t>
      </w:r>
      <w:r w:rsidRPr="00CB436C">
        <w:rPr>
          <w:rFonts w:eastAsia="Times New Roman" w:cs="Times New Roman"/>
          <w:lang w:eastAsia="cs-CZ"/>
        </w:rPr>
        <w:t>0</w:t>
      </w:r>
      <w:r w:rsidRPr="001515CE">
        <w:rPr>
          <w:rFonts w:eastAsia="Times New Roman" w:cs="Times New Roman"/>
          <w:lang w:eastAsia="cs-CZ"/>
        </w:rPr>
        <w:t xml:space="preserve"> kalendářních dnů od data </w:t>
      </w:r>
      <w:r w:rsidRPr="001515CE">
        <w:rPr>
          <w:rFonts w:eastAsia="Times New Roman" w:cs="Times New Roman"/>
          <w:lang w:eastAsia="cs-CZ"/>
        </w:rPr>
        <w:lastRenderedPageBreak/>
        <w:t xml:space="preserve">doručení daňového dokladu (faktury) </w:t>
      </w:r>
      <w:r w:rsidR="00041088">
        <w:rPr>
          <w:rFonts w:eastAsia="Times New Roman" w:cs="Times New Roman"/>
          <w:lang w:eastAsia="cs-CZ"/>
        </w:rPr>
        <w:t>K</w:t>
      </w:r>
      <w:r w:rsidRPr="001515CE">
        <w:rPr>
          <w:rFonts w:eastAsia="Times New Roman" w:cs="Times New Roman"/>
          <w:lang w:eastAsia="cs-CZ"/>
        </w:rPr>
        <w:t xml:space="preserve">upujícímu, a to převodním příkazem na účet </w:t>
      </w:r>
      <w:r w:rsidR="00041088">
        <w:rPr>
          <w:rFonts w:eastAsia="Times New Roman" w:cs="Times New Roman"/>
          <w:lang w:eastAsia="cs-CZ"/>
        </w:rPr>
        <w:t>P</w:t>
      </w:r>
      <w:r w:rsidRPr="001515CE">
        <w:rPr>
          <w:rFonts w:eastAsia="Times New Roman" w:cs="Times New Roman"/>
          <w:lang w:eastAsia="cs-CZ"/>
        </w:rPr>
        <w:t xml:space="preserve">rodávajícího. </w:t>
      </w:r>
    </w:p>
    <w:p w14:paraId="45E3FFA3" w14:textId="668D4A2B" w:rsidR="00463822" w:rsidRPr="00522ECF" w:rsidRDefault="00463822" w:rsidP="00DA78CD">
      <w:pPr>
        <w:numPr>
          <w:ilvl w:val="1"/>
          <w:numId w:val="6"/>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DA78CD">
        <w:t xml:space="preserve">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w:t>
      </w:r>
      <w:r w:rsidR="00A554B3">
        <w:t xml:space="preserve">– </w:t>
      </w:r>
      <w:r w:rsidRPr="00DA78CD">
        <w:t>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1E08E605" w14:textId="77777777" w:rsidR="00D85C5B" w:rsidRPr="00DA78CD" w:rsidRDefault="00D85C5B" w:rsidP="00DA78CD">
      <w:pPr>
        <w:pStyle w:val="Nadpis1"/>
        <w:jc w:val="both"/>
        <w:rPr>
          <w:rFonts w:eastAsia="Times New Roman"/>
          <w:caps/>
          <w:sz w:val="22"/>
          <w:szCs w:val="22"/>
          <w:u w:val="none"/>
          <w:lang w:eastAsia="cs-CZ"/>
        </w:rPr>
      </w:pPr>
      <w:r w:rsidRPr="00DA78CD">
        <w:rPr>
          <w:rFonts w:eastAsia="Times New Roman"/>
          <w:caps/>
          <w:sz w:val="22"/>
          <w:szCs w:val="22"/>
          <w:u w:val="none"/>
          <w:lang w:eastAsia="cs-CZ"/>
        </w:rPr>
        <w:t>Místo a doba dodání</w:t>
      </w:r>
    </w:p>
    <w:p w14:paraId="0FB898FD" w14:textId="2D5CCB8A" w:rsidR="001F5A6F" w:rsidRPr="00B55B1C" w:rsidRDefault="00D85C5B" w:rsidP="00060052">
      <w:pPr>
        <w:numPr>
          <w:ilvl w:val="1"/>
          <w:numId w:val="7"/>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B55B1C">
        <w:rPr>
          <w:rFonts w:eastAsia="Times New Roman" w:cs="Times New Roman"/>
          <w:lang w:eastAsia="cs-CZ"/>
        </w:rPr>
        <w:t>Místo dodání</w:t>
      </w:r>
      <w:r w:rsidR="001A23A7" w:rsidRPr="00B55B1C">
        <w:rPr>
          <w:rFonts w:eastAsia="Times New Roman" w:cs="Times New Roman"/>
          <w:lang w:eastAsia="cs-CZ"/>
        </w:rPr>
        <w:t>:</w:t>
      </w:r>
      <w:r w:rsidRPr="00B55B1C">
        <w:rPr>
          <w:rFonts w:eastAsia="Times New Roman" w:cs="Times New Roman"/>
          <w:lang w:eastAsia="cs-CZ"/>
        </w:rPr>
        <w:t xml:space="preserve"> </w:t>
      </w:r>
      <w:bookmarkStart w:id="0" w:name="_Hlk139267512"/>
      <w:r w:rsidR="00083FA1" w:rsidRPr="00B55B1C">
        <w:rPr>
          <w:rFonts w:eastAsia="Times New Roman" w:cs="Times New Roman"/>
          <w:lang w:eastAsia="cs-CZ"/>
        </w:rPr>
        <w:t>provozovna prodávajícího</w:t>
      </w:r>
      <w:r w:rsidR="00B55B1C" w:rsidRPr="00B55B1C">
        <w:rPr>
          <w:rFonts w:eastAsia="Times New Roman" w:cs="Times New Roman"/>
          <w:lang w:eastAsia="cs-CZ"/>
        </w:rPr>
        <w:t xml:space="preserve"> umožňující expedici Předmětu koupě na železniční vozy</w:t>
      </w:r>
      <w:r w:rsidR="00083FA1" w:rsidRPr="00B55B1C">
        <w:rPr>
          <w:rFonts w:eastAsia="Times New Roman" w:cs="Times New Roman"/>
          <w:lang w:eastAsia="cs-CZ"/>
        </w:rPr>
        <w:t xml:space="preserve"> </w:t>
      </w:r>
      <w:bookmarkEnd w:id="0"/>
      <w:r w:rsidR="00083FA1" w:rsidRPr="00B55B1C">
        <w:rPr>
          <w:rFonts w:eastAsia="Times New Roman" w:cs="Times New Roman"/>
          <w:lang w:eastAsia="cs-CZ"/>
        </w:rPr>
        <w:t xml:space="preserve">na adrese : </w:t>
      </w:r>
      <w:r w:rsidR="00083FA1" w:rsidRPr="00B55B1C">
        <w:rPr>
          <w:highlight w:val="yellow"/>
        </w:rPr>
        <w:fldChar w:fldCharType="begin">
          <w:ffData>
            <w:name w:val=""/>
            <w:enabled/>
            <w:calcOnExit w:val="0"/>
            <w:textInput>
              <w:default w:val="&quot;[VLOŽÍ PRODÁVAJÍCÍ]&quot;"/>
            </w:textInput>
          </w:ffData>
        </w:fldChar>
      </w:r>
      <w:r w:rsidR="00083FA1" w:rsidRPr="00B55B1C">
        <w:rPr>
          <w:highlight w:val="yellow"/>
        </w:rPr>
        <w:instrText xml:space="preserve"> FORMTEXT </w:instrText>
      </w:r>
      <w:r w:rsidR="00083FA1" w:rsidRPr="00B55B1C">
        <w:rPr>
          <w:highlight w:val="yellow"/>
        </w:rPr>
      </w:r>
      <w:r w:rsidR="00083FA1" w:rsidRPr="00B55B1C">
        <w:rPr>
          <w:highlight w:val="yellow"/>
        </w:rPr>
        <w:fldChar w:fldCharType="separate"/>
      </w:r>
      <w:r w:rsidR="00083FA1" w:rsidRPr="00B55B1C">
        <w:rPr>
          <w:noProof/>
          <w:highlight w:val="yellow"/>
        </w:rPr>
        <w:t>"[VLOŽÍ PRODÁVAJÍCÍ]"</w:t>
      </w:r>
      <w:r w:rsidR="00083FA1" w:rsidRPr="00B55B1C">
        <w:rPr>
          <w:highlight w:val="yellow"/>
        </w:rPr>
        <w:fldChar w:fldCharType="end"/>
      </w:r>
      <w:r w:rsidR="009078F2" w:rsidRPr="00B55B1C">
        <w:rPr>
          <w:highlight w:val="yellow"/>
        </w:rPr>
        <w:t>.</w:t>
      </w:r>
      <w:r w:rsidR="00083FA1" w:rsidRPr="00B55B1C">
        <w:rPr>
          <w:rFonts w:eastAsia="Times New Roman" w:cs="Times New Roman"/>
          <w:highlight w:val="red"/>
          <w:lang w:eastAsia="cs-CZ"/>
        </w:rPr>
        <w:t xml:space="preserve"> </w:t>
      </w:r>
    </w:p>
    <w:p w14:paraId="214BDB61" w14:textId="4DDB616F" w:rsidR="00CE7727" w:rsidRPr="00CE7727" w:rsidRDefault="001A23A7" w:rsidP="001A23A7">
      <w:pPr>
        <w:numPr>
          <w:ilvl w:val="1"/>
          <w:numId w:val="7"/>
        </w:numPr>
        <w:overflowPunct w:val="0"/>
        <w:autoSpaceDE w:val="0"/>
        <w:autoSpaceDN w:val="0"/>
        <w:adjustRightInd w:val="0"/>
        <w:spacing w:after="80" w:line="276" w:lineRule="auto"/>
        <w:ind w:left="709" w:hanging="709"/>
        <w:jc w:val="both"/>
        <w:textAlignment w:val="baseline"/>
      </w:pPr>
      <w:r w:rsidRPr="001A23A7">
        <w:rPr>
          <w:rFonts w:eastAsia="Times New Roman" w:cs="Times New Roman"/>
          <w:lang w:eastAsia="cs-CZ"/>
        </w:rPr>
        <w:t xml:space="preserve">Předmět koupě bude Prodávajícím realizován (zahájení výroby) bezprostředně po nabytí účinnosti této Smlouvy a dodán nejpozději </w:t>
      </w:r>
      <w:r w:rsidRPr="001A23A7">
        <w:rPr>
          <w:rFonts w:eastAsia="Times New Roman" w:cs="Times New Roman"/>
          <w:b/>
          <w:lang w:eastAsia="cs-CZ"/>
        </w:rPr>
        <w:t>do 15. 12. 2023</w:t>
      </w:r>
      <w:r>
        <w:rPr>
          <w:rFonts w:eastAsia="Times New Roman" w:cs="Times New Roman"/>
          <w:b/>
          <w:lang w:eastAsia="cs-CZ"/>
        </w:rPr>
        <w:t>.</w:t>
      </w:r>
    </w:p>
    <w:p w14:paraId="73BBA543" w14:textId="0AAC768E" w:rsidR="00FD2AB4" w:rsidRPr="00AD1724" w:rsidRDefault="00FD2AB4" w:rsidP="00DA78CD">
      <w:pPr>
        <w:numPr>
          <w:ilvl w:val="1"/>
          <w:numId w:val="7"/>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AD1724">
        <w:rPr>
          <w:rFonts w:eastAsia="Times New Roman" w:cs="Times New Roman"/>
          <w:lang w:eastAsia="cs-CZ"/>
        </w:rPr>
        <w:t xml:space="preserve">Prodávající se zavazuje avizovat dodávku </w:t>
      </w:r>
      <w:r w:rsidR="007624EC" w:rsidRPr="00AD1724">
        <w:rPr>
          <w:rFonts w:eastAsia="Times New Roman" w:cs="Times New Roman"/>
          <w:lang w:eastAsia="cs-CZ"/>
        </w:rPr>
        <w:t>P</w:t>
      </w:r>
      <w:r w:rsidRPr="00AD1724">
        <w:rPr>
          <w:rFonts w:eastAsia="Times New Roman" w:cs="Times New Roman"/>
          <w:lang w:eastAsia="cs-CZ"/>
        </w:rPr>
        <w:t xml:space="preserve">ředmětu koupě telefonicky nebo e-mailem nejpozději </w:t>
      </w:r>
      <w:r w:rsidR="009078F2">
        <w:rPr>
          <w:rFonts w:eastAsia="Times New Roman" w:cs="Times New Roman"/>
          <w:lang w:eastAsia="cs-CZ"/>
        </w:rPr>
        <w:t>5</w:t>
      </w:r>
      <w:r w:rsidRPr="00AD1724">
        <w:rPr>
          <w:rFonts w:eastAsia="Times New Roman" w:cs="Times New Roman"/>
          <w:lang w:eastAsia="cs-CZ"/>
        </w:rPr>
        <w:t xml:space="preserve"> pracovní</w:t>
      </w:r>
      <w:r w:rsidR="009078F2">
        <w:rPr>
          <w:rFonts w:eastAsia="Times New Roman" w:cs="Times New Roman"/>
          <w:lang w:eastAsia="cs-CZ"/>
        </w:rPr>
        <w:t>ch</w:t>
      </w:r>
      <w:r w:rsidRPr="00AD1724">
        <w:rPr>
          <w:rFonts w:eastAsia="Times New Roman" w:cs="Times New Roman"/>
          <w:lang w:eastAsia="cs-CZ"/>
        </w:rPr>
        <w:t xml:space="preserve"> dn</w:t>
      </w:r>
      <w:r w:rsidR="009078F2">
        <w:rPr>
          <w:rFonts w:eastAsia="Times New Roman" w:cs="Times New Roman"/>
          <w:lang w:eastAsia="cs-CZ"/>
        </w:rPr>
        <w:t xml:space="preserve">í </w:t>
      </w:r>
      <w:r w:rsidRPr="00AD1724">
        <w:rPr>
          <w:rFonts w:eastAsia="Times New Roman" w:cs="Times New Roman"/>
          <w:lang w:eastAsia="cs-CZ"/>
        </w:rPr>
        <w:t xml:space="preserve">před datem dodání kontaktní osobě Kupujícího uvedené </w:t>
      </w:r>
      <w:r w:rsidR="007624EC" w:rsidRPr="00AD1724">
        <w:rPr>
          <w:rFonts w:eastAsia="Times New Roman" w:cs="Times New Roman"/>
          <w:lang w:eastAsia="cs-CZ"/>
        </w:rPr>
        <w:t xml:space="preserve">       </w:t>
      </w:r>
      <w:r w:rsidRPr="00AD1724">
        <w:rPr>
          <w:rFonts w:eastAsia="Times New Roman" w:cs="Times New Roman"/>
          <w:lang w:eastAsia="cs-CZ"/>
        </w:rPr>
        <w:t xml:space="preserve">v čl. 7.2 této Smlouvy. </w:t>
      </w:r>
    </w:p>
    <w:p w14:paraId="1F600C40" w14:textId="6024B25D" w:rsidR="0099414D" w:rsidRDefault="00AA1ACD" w:rsidP="00CE7727">
      <w:pPr>
        <w:numPr>
          <w:ilvl w:val="1"/>
          <w:numId w:val="7"/>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AD1724">
        <w:rPr>
          <w:rFonts w:eastAsia="Times New Roman" w:cs="Times New Roman"/>
          <w:lang w:eastAsia="cs-CZ"/>
        </w:rPr>
        <w:t>Smluvní strany berou na vědomí, že splnění doby dodání je dáno konečným a úplným předáním Předmětu koupě, kterým se rozumí dodání celého Předmětu koupě v termínu uvedeném v čl. 3, odst. 3.2</w:t>
      </w:r>
      <w:r w:rsidR="00A77D33">
        <w:rPr>
          <w:rFonts w:eastAsia="Times New Roman" w:cs="Times New Roman"/>
          <w:lang w:eastAsia="cs-CZ"/>
        </w:rPr>
        <w:t xml:space="preserve"> </w:t>
      </w:r>
      <w:r w:rsidRPr="00AD1724">
        <w:rPr>
          <w:rFonts w:eastAsia="Times New Roman" w:cs="Times New Roman"/>
          <w:lang w:eastAsia="cs-CZ"/>
        </w:rPr>
        <w:t>této Smlouvy.</w:t>
      </w:r>
      <w:r w:rsidR="00F742D9" w:rsidRPr="00AD1724">
        <w:rPr>
          <w:rFonts w:eastAsia="Times New Roman" w:cs="Times New Roman"/>
          <w:lang w:eastAsia="cs-CZ"/>
        </w:rPr>
        <w:t xml:space="preserve"> </w:t>
      </w:r>
    </w:p>
    <w:p w14:paraId="00BFED89" w14:textId="77777777" w:rsidR="00D85C5B" w:rsidRPr="00DA78CD" w:rsidRDefault="00D85C5B" w:rsidP="00DA78CD">
      <w:pPr>
        <w:pStyle w:val="Nadpis1"/>
        <w:jc w:val="both"/>
        <w:rPr>
          <w:rFonts w:eastAsia="Times New Roman"/>
          <w:caps/>
          <w:sz w:val="22"/>
          <w:szCs w:val="22"/>
          <w:u w:val="none"/>
          <w:lang w:eastAsia="cs-CZ"/>
        </w:rPr>
      </w:pPr>
      <w:r w:rsidRPr="00DA78CD">
        <w:rPr>
          <w:rFonts w:eastAsia="Times New Roman"/>
          <w:caps/>
          <w:sz w:val="22"/>
          <w:szCs w:val="22"/>
          <w:u w:val="none"/>
          <w:lang w:eastAsia="cs-CZ"/>
        </w:rPr>
        <w:t>Přeprava předmětu koupě</w:t>
      </w:r>
    </w:p>
    <w:p w14:paraId="61F3208D" w14:textId="68D33A03" w:rsidR="00460909" w:rsidRPr="00EF09A3" w:rsidRDefault="00083FA1" w:rsidP="00DA78CD">
      <w:pPr>
        <w:numPr>
          <w:ilvl w:val="1"/>
          <w:numId w:val="8"/>
        </w:numPr>
        <w:overflowPunct w:val="0"/>
        <w:autoSpaceDE w:val="0"/>
        <w:autoSpaceDN w:val="0"/>
        <w:adjustRightInd w:val="0"/>
        <w:spacing w:after="80" w:line="240" w:lineRule="auto"/>
        <w:ind w:left="709" w:hanging="709"/>
        <w:textAlignment w:val="baseline"/>
        <w:rPr>
          <w:rFonts w:eastAsia="Times New Roman" w:cs="Times New Roman"/>
          <w:lang w:eastAsia="cs-CZ"/>
        </w:rPr>
      </w:pPr>
      <w:r>
        <w:rPr>
          <w:rFonts w:eastAsia="Times New Roman" w:cs="Times New Roman"/>
          <w:lang w:eastAsia="cs-CZ"/>
        </w:rPr>
        <w:t>Přeprava Předmětu koupě s ohledem na místo dodání není předmětem této Smlouvy</w:t>
      </w:r>
      <w:r w:rsidR="00460909" w:rsidRPr="00EF09A3">
        <w:rPr>
          <w:rFonts w:eastAsia="Times New Roman" w:cs="Times New Roman"/>
          <w:lang w:eastAsia="cs-CZ"/>
        </w:rPr>
        <w:t xml:space="preserve">.  </w:t>
      </w:r>
    </w:p>
    <w:p w14:paraId="454432DD" w14:textId="77777777" w:rsidR="00D85C5B" w:rsidRPr="00DA78CD" w:rsidRDefault="00D85C5B" w:rsidP="00DA78CD">
      <w:pPr>
        <w:pStyle w:val="Nadpis1"/>
        <w:jc w:val="both"/>
        <w:rPr>
          <w:rFonts w:eastAsia="Times New Roman"/>
          <w:caps/>
          <w:sz w:val="22"/>
          <w:szCs w:val="22"/>
          <w:u w:val="none"/>
          <w:lang w:eastAsia="cs-CZ"/>
        </w:rPr>
      </w:pPr>
      <w:r w:rsidRPr="00DA78CD">
        <w:rPr>
          <w:rFonts w:eastAsia="Times New Roman"/>
          <w:caps/>
          <w:sz w:val="22"/>
          <w:szCs w:val="22"/>
          <w:u w:val="none"/>
          <w:lang w:eastAsia="cs-CZ"/>
        </w:rPr>
        <w:t>Listiny (doklady)</w:t>
      </w:r>
    </w:p>
    <w:p w14:paraId="6460128A" w14:textId="3BC0E219" w:rsidR="00D85C5B" w:rsidRDefault="00D85C5B" w:rsidP="00B55B1C">
      <w:pPr>
        <w:numPr>
          <w:ilvl w:val="1"/>
          <w:numId w:val="12"/>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2E1B0F">
        <w:rPr>
          <w:rFonts w:eastAsia="Times New Roman" w:cs="Times New Roman"/>
          <w:lang w:eastAsia="cs-CZ"/>
        </w:rPr>
        <w:t xml:space="preserve">Prodávající </w:t>
      </w:r>
      <w:r w:rsidR="005B480A">
        <w:rPr>
          <w:rFonts w:eastAsia="Times New Roman" w:cs="Times New Roman"/>
          <w:lang w:eastAsia="cs-CZ"/>
        </w:rPr>
        <w:t xml:space="preserve">současně s Předmětem koupě </w:t>
      </w:r>
      <w:r w:rsidRPr="002E1B0F">
        <w:rPr>
          <w:rFonts w:eastAsia="Times New Roman" w:cs="Times New Roman"/>
          <w:lang w:eastAsia="cs-CZ"/>
        </w:rPr>
        <w:t xml:space="preserve">předá Kupujícímu následující </w:t>
      </w:r>
      <w:r w:rsidR="005B480A">
        <w:rPr>
          <w:rFonts w:eastAsia="Times New Roman" w:cs="Times New Roman"/>
          <w:lang w:eastAsia="cs-CZ"/>
        </w:rPr>
        <w:t xml:space="preserve">dokumenty, </w:t>
      </w:r>
      <w:r w:rsidRPr="002E1B0F">
        <w:rPr>
          <w:rFonts w:eastAsia="Times New Roman" w:cs="Times New Roman"/>
          <w:lang w:eastAsia="cs-CZ"/>
        </w:rPr>
        <w:t>vztahující se k </w:t>
      </w:r>
      <w:r w:rsidR="007624EC">
        <w:rPr>
          <w:rFonts w:eastAsia="Times New Roman" w:cs="Times New Roman"/>
          <w:lang w:eastAsia="cs-CZ"/>
        </w:rPr>
        <w:t>P</w:t>
      </w:r>
      <w:r w:rsidRPr="002E1B0F">
        <w:rPr>
          <w:rFonts w:eastAsia="Times New Roman" w:cs="Times New Roman"/>
          <w:lang w:eastAsia="cs-CZ"/>
        </w:rPr>
        <w:t>ředmětu koupě:</w:t>
      </w:r>
    </w:p>
    <w:p w14:paraId="35410654" w14:textId="02314672" w:rsidR="00AD1724" w:rsidRPr="00AD1724" w:rsidRDefault="00A77D33" w:rsidP="00DA78CD">
      <w:pPr>
        <w:pStyle w:val="Odstavecseseznamem"/>
        <w:numPr>
          <w:ilvl w:val="0"/>
          <w:numId w:val="9"/>
        </w:numPr>
        <w:overflowPunct w:val="0"/>
        <w:autoSpaceDE w:val="0"/>
        <w:autoSpaceDN w:val="0"/>
        <w:adjustRightInd w:val="0"/>
        <w:spacing w:after="80" w:line="276" w:lineRule="auto"/>
        <w:ind w:firstLine="349"/>
        <w:contextualSpacing w:val="0"/>
        <w:textAlignment w:val="baseline"/>
        <w:rPr>
          <w:rFonts w:eastAsia="Times New Roman" w:cs="Times New Roman"/>
          <w:lang w:eastAsia="cs-CZ"/>
        </w:rPr>
      </w:pPr>
      <w:r w:rsidRPr="00A77D33">
        <w:rPr>
          <w:rFonts w:eastAsia="Times New Roman" w:cs="Times New Roman"/>
          <w:lang w:eastAsia="cs-CZ"/>
        </w:rPr>
        <w:t>Doklady o kvalitě dodávky dle příslušných TPD</w:t>
      </w:r>
      <w:r>
        <w:rPr>
          <w:rFonts w:eastAsia="Times New Roman" w:cs="Times New Roman"/>
          <w:lang w:eastAsia="cs-CZ"/>
        </w:rPr>
        <w:t>.</w:t>
      </w:r>
    </w:p>
    <w:p w14:paraId="54B41232" w14:textId="636F435A" w:rsidR="00D5202C" w:rsidRPr="00AD1724" w:rsidRDefault="00D5202C" w:rsidP="00DA78CD">
      <w:pPr>
        <w:pStyle w:val="Odstavecseseznamem"/>
        <w:numPr>
          <w:ilvl w:val="0"/>
          <w:numId w:val="9"/>
        </w:numPr>
        <w:overflowPunct w:val="0"/>
        <w:autoSpaceDE w:val="0"/>
        <w:autoSpaceDN w:val="0"/>
        <w:adjustRightInd w:val="0"/>
        <w:spacing w:after="80" w:line="276" w:lineRule="auto"/>
        <w:ind w:firstLine="349"/>
        <w:contextualSpacing w:val="0"/>
        <w:textAlignment w:val="baseline"/>
        <w:rPr>
          <w:rFonts w:eastAsia="Times New Roman" w:cs="Times New Roman"/>
          <w:lang w:eastAsia="cs-CZ"/>
        </w:rPr>
      </w:pPr>
      <w:r w:rsidRPr="00AD1724">
        <w:rPr>
          <w:rFonts w:eastAsia="Times New Roman" w:cs="Times New Roman"/>
          <w:lang w:eastAsia="cs-CZ"/>
        </w:rPr>
        <w:t>Předávací protokol (dodací list)</w:t>
      </w:r>
      <w:r w:rsidR="00A77D33">
        <w:rPr>
          <w:rFonts w:eastAsia="Times New Roman" w:cs="Times New Roman"/>
          <w:lang w:eastAsia="cs-CZ"/>
        </w:rPr>
        <w:t>.</w:t>
      </w:r>
    </w:p>
    <w:p w14:paraId="6214B017" w14:textId="77777777" w:rsidR="00D85C5B" w:rsidRPr="00DA78CD" w:rsidRDefault="00D5202C" w:rsidP="001515CE">
      <w:pPr>
        <w:pStyle w:val="Nadpis1"/>
        <w:jc w:val="both"/>
        <w:rPr>
          <w:rFonts w:eastAsia="Times New Roman"/>
          <w:caps/>
          <w:sz w:val="22"/>
          <w:szCs w:val="22"/>
          <w:u w:val="none"/>
          <w:lang w:eastAsia="cs-CZ"/>
        </w:rPr>
      </w:pPr>
      <w:r w:rsidRPr="00DA78CD">
        <w:rPr>
          <w:rFonts w:eastAsia="Times New Roman"/>
          <w:caps/>
          <w:sz w:val="22"/>
          <w:szCs w:val="22"/>
          <w:u w:val="none"/>
          <w:lang w:eastAsia="cs-CZ"/>
        </w:rPr>
        <w:t>Z</w:t>
      </w:r>
      <w:r w:rsidR="00D85C5B" w:rsidRPr="00DA78CD">
        <w:rPr>
          <w:rFonts w:eastAsia="Times New Roman"/>
          <w:caps/>
          <w:sz w:val="22"/>
          <w:szCs w:val="22"/>
          <w:u w:val="none"/>
          <w:lang w:eastAsia="cs-CZ"/>
        </w:rPr>
        <w:t>áruka</w:t>
      </w:r>
    </w:p>
    <w:p w14:paraId="0DACCB1D" w14:textId="43AEEF5C" w:rsidR="00C25049" w:rsidRPr="00AA1ACD" w:rsidRDefault="00460909" w:rsidP="00460909">
      <w:pPr>
        <w:numPr>
          <w:ilvl w:val="1"/>
          <w:numId w:val="10"/>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960EB1">
        <w:rPr>
          <w:rFonts w:eastAsia="Times New Roman" w:cs="Times New Roman"/>
          <w:lang w:eastAsia="cs-CZ"/>
        </w:rPr>
        <w:t xml:space="preserve">Záruční doba za kvalitu předmětu </w:t>
      </w:r>
      <w:r>
        <w:rPr>
          <w:rFonts w:eastAsia="Times New Roman" w:cs="Times New Roman"/>
          <w:lang w:eastAsia="cs-CZ"/>
        </w:rPr>
        <w:t>této S</w:t>
      </w:r>
      <w:r w:rsidRPr="00960EB1">
        <w:rPr>
          <w:rFonts w:eastAsia="Times New Roman" w:cs="Times New Roman"/>
          <w:lang w:eastAsia="cs-CZ"/>
        </w:rPr>
        <w:t>mlouvy se řídí platnými TPD, které mají přednost před zákonem č. 89/2012 Sb., občanský zákoník, ve znění pozdějších</w:t>
      </w:r>
      <w:r>
        <w:rPr>
          <w:rFonts w:eastAsia="Times New Roman" w:cs="Times New Roman"/>
          <w:lang w:eastAsia="cs-CZ"/>
        </w:rPr>
        <w:t xml:space="preserve"> předpisů</w:t>
      </w:r>
      <w:r w:rsidR="00AA1ACD" w:rsidRPr="00CE7631">
        <w:rPr>
          <w:rFonts w:eastAsia="Times New Roman" w:cs="Times New Roman"/>
          <w:lang w:eastAsia="cs-CZ"/>
        </w:rPr>
        <w:t>.</w:t>
      </w:r>
      <w:r w:rsidR="00AA1ACD" w:rsidRPr="00AA1ACD">
        <w:rPr>
          <w:rFonts w:eastAsia="Times New Roman" w:cs="Times New Roman"/>
          <w:b/>
          <w:lang w:eastAsia="cs-CZ"/>
        </w:rPr>
        <w:t xml:space="preserve"> </w:t>
      </w:r>
    </w:p>
    <w:p w14:paraId="622C5DF6" w14:textId="52E53826" w:rsidR="005C6649" w:rsidRPr="0034753D" w:rsidRDefault="00F742D9" w:rsidP="00DA78CD">
      <w:pPr>
        <w:pStyle w:val="Odstavecseseznamem"/>
        <w:numPr>
          <w:ilvl w:val="1"/>
          <w:numId w:val="10"/>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34753D">
        <w:rPr>
          <w:rFonts w:eastAsia="Times New Roman" w:cs="Times New Roman"/>
          <w:lang w:eastAsia="cs-CZ"/>
        </w:rPr>
        <w:t xml:space="preserve">Záruka začíná plynout ode dne předání </w:t>
      </w:r>
      <w:r w:rsidR="007624EC" w:rsidRPr="0034753D">
        <w:rPr>
          <w:rFonts w:eastAsia="Times New Roman" w:cs="Times New Roman"/>
          <w:lang w:eastAsia="cs-CZ"/>
        </w:rPr>
        <w:t>P</w:t>
      </w:r>
      <w:r w:rsidRPr="0034753D">
        <w:rPr>
          <w:rFonts w:eastAsia="Times New Roman" w:cs="Times New Roman"/>
          <w:lang w:eastAsia="cs-CZ"/>
        </w:rPr>
        <w:t>ředmětu koupě</w:t>
      </w:r>
      <w:r w:rsidR="007624EC" w:rsidRPr="0034753D">
        <w:rPr>
          <w:rFonts w:eastAsia="Times New Roman" w:cs="Times New Roman"/>
          <w:lang w:eastAsia="cs-CZ"/>
        </w:rPr>
        <w:t xml:space="preserve">. </w:t>
      </w:r>
    </w:p>
    <w:p w14:paraId="1CF0849A" w14:textId="77777777" w:rsidR="00D85C5B" w:rsidRPr="00DA78CD" w:rsidRDefault="00D85C5B" w:rsidP="00DA78CD">
      <w:pPr>
        <w:pStyle w:val="Nadpis1"/>
        <w:jc w:val="both"/>
        <w:rPr>
          <w:rFonts w:eastAsia="Times New Roman"/>
          <w:caps/>
          <w:sz w:val="22"/>
          <w:szCs w:val="22"/>
          <w:u w:val="none"/>
          <w:lang w:eastAsia="cs-CZ"/>
        </w:rPr>
      </w:pPr>
      <w:r w:rsidRPr="00DA78CD">
        <w:rPr>
          <w:rFonts w:eastAsia="Times New Roman"/>
          <w:caps/>
          <w:sz w:val="22"/>
          <w:szCs w:val="22"/>
          <w:u w:val="none"/>
          <w:lang w:eastAsia="cs-CZ"/>
        </w:rPr>
        <w:t>Další ujednání</w:t>
      </w:r>
    </w:p>
    <w:p w14:paraId="521BDB7D" w14:textId="77777777" w:rsidR="00D85C5B" w:rsidRPr="000C5DA0" w:rsidRDefault="00D85C5B" w:rsidP="00DA78CD">
      <w:pPr>
        <w:widowControl w:val="0"/>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11C0388F" w14:textId="77777777" w:rsidR="00D85C5B" w:rsidRPr="00C208FD" w:rsidRDefault="00D85C5B" w:rsidP="00DA78CD">
      <w:pPr>
        <w:widowControl w:val="0"/>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C208FD">
        <w:rPr>
          <w:rFonts w:eastAsia="Times New Roman" w:cs="Times New Roman"/>
          <w:lang w:eastAsia="cs-CZ"/>
        </w:rPr>
        <w:t xml:space="preserve">Kontaktními osobami </w:t>
      </w:r>
      <w:r w:rsidR="008B1447" w:rsidRPr="00C208FD">
        <w:rPr>
          <w:rFonts w:eastAsia="Times New Roman" w:cs="Times New Roman"/>
          <w:lang w:eastAsia="cs-CZ"/>
        </w:rPr>
        <w:t>Sml</w:t>
      </w:r>
      <w:r w:rsidRPr="00C208FD">
        <w:rPr>
          <w:rFonts w:eastAsia="Times New Roman" w:cs="Times New Roman"/>
          <w:lang w:eastAsia="cs-CZ"/>
        </w:rPr>
        <w:t>uvních stran jsou</w:t>
      </w:r>
    </w:p>
    <w:p w14:paraId="0CFA10DA" w14:textId="7EA4EFCF" w:rsidR="0099414D" w:rsidRDefault="00D85C5B" w:rsidP="00A77D33">
      <w:pPr>
        <w:widowControl w:val="0"/>
        <w:spacing w:after="80" w:line="276" w:lineRule="auto"/>
        <w:ind w:left="2124" w:hanging="1416"/>
      </w:pPr>
      <w:r w:rsidRPr="00C208FD">
        <w:rPr>
          <w:rFonts w:eastAsia="Times New Roman" w:cs="Times New Roman"/>
          <w:lang w:eastAsia="cs-CZ"/>
        </w:rPr>
        <w:t>za Kupujícího</w:t>
      </w:r>
      <w:r w:rsidR="007873E8">
        <w:rPr>
          <w:rFonts w:eastAsia="Times New Roman" w:cs="Times New Roman"/>
          <w:lang w:eastAsia="cs-CZ"/>
        </w:rPr>
        <w:t xml:space="preserve">: </w:t>
      </w:r>
      <w:r w:rsidR="007873E8">
        <w:rPr>
          <w:rFonts w:eastAsia="Times New Roman" w:cs="Times New Roman"/>
          <w:lang w:eastAsia="cs-CZ"/>
        </w:rPr>
        <w:tab/>
      </w:r>
      <w:r w:rsidR="00A77D33">
        <w:rPr>
          <w:rFonts w:eastAsia="Times New Roman" w:cs="Times New Roman"/>
          <w:lang w:eastAsia="cs-CZ"/>
        </w:rPr>
        <w:t xml:space="preserve">Ing. Zdenko Vrťo, </w:t>
      </w:r>
      <w:r w:rsidR="00D55816" w:rsidRPr="0099414D">
        <w:rPr>
          <w:rFonts w:eastAsia="Times New Roman" w:cs="Times New Roman"/>
          <w:lang w:eastAsia="cs-CZ"/>
        </w:rPr>
        <w:t xml:space="preserve">tel. </w:t>
      </w:r>
      <w:r w:rsidR="00A77D33" w:rsidRPr="00A77D33">
        <w:rPr>
          <w:rFonts w:eastAsia="Times New Roman" w:cs="Times New Roman"/>
          <w:lang w:eastAsia="cs-CZ"/>
        </w:rPr>
        <w:t>+420 724 166 379</w:t>
      </w:r>
      <w:r w:rsidR="00D55816" w:rsidRPr="0099414D">
        <w:rPr>
          <w:rFonts w:eastAsia="Times New Roman" w:cs="Times New Roman"/>
          <w:lang w:eastAsia="cs-CZ"/>
        </w:rPr>
        <w:t>,</w:t>
      </w:r>
      <w:r w:rsidR="00F9598A" w:rsidRPr="0099414D">
        <w:rPr>
          <w:rFonts w:eastAsia="Times New Roman" w:cs="Times New Roman"/>
          <w:lang w:eastAsia="cs-CZ"/>
        </w:rPr>
        <w:t xml:space="preserve"> </w:t>
      </w:r>
      <w:r w:rsidR="00A77D33">
        <w:rPr>
          <w:rFonts w:eastAsia="Times New Roman" w:cs="Times New Roman"/>
          <w:lang w:eastAsia="cs-CZ"/>
        </w:rPr>
        <w:br/>
      </w:r>
      <w:r w:rsidR="00D55816" w:rsidRPr="0099414D">
        <w:rPr>
          <w:rFonts w:eastAsia="Times New Roman" w:cs="Times New Roman"/>
          <w:lang w:eastAsia="cs-CZ"/>
        </w:rPr>
        <w:lastRenderedPageBreak/>
        <w:t xml:space="preserve">e-mail: </w:t>
      </w:r>
      <w:hyperlink r:id="rId15" w:history="1">
        <w:r w:rsidR="00A77D33" w:rsidRPr="009D74FB">
          <w:rPr>
            <w:rStyle w:val="Hypertextovodkaz"/>
          </w:rPr>
          <w:t>Vrto@spravazeleznic.cz</w:t>
        </w:r>
      </w:hyperlink>
      <w:r w:rsidR="00A77D33">
        <w:t xml:space="preserve"> </w:t>
      </w:r>
    </w:p>
    <w:p w14:paraId="29C8D7CD" w14:textId="7A4137F9" w:rsidR="00D85C5B" w:rsidRPr="000C5DA0" w:rsidRDefault="00D85C5B" w:rsidP="00A77D33">
      <w:pPr>
        <w:spacing w:after="80" w:line="276" w:lineRule="auto"/>
        <w:ind w:left="1417" w:hanging="709"/>
        <w:rPr>
          <w:rFonts w:eastAsia="Times New Roman" w:cs="Times New Roman"/>
          <w:lang w:eastAsia="cs-CZ"/>
        </w:rPr>
      </w:pPr>
      <w:r w:rsidRPr="00993BA6">
        <w:rPr>
          <w:rFonts w:eastAsia="Times New Roman" w:cs="Times New Roman"/>
          <w:lang w:eastAsia="cs-CZ"/>
        </w:rPr>
        <w:t>za Prodávajícího</w:t>
      </w:r>
      <w:r w:rsidR="00491065">
        <w:rPr>
          <w:rFonts w:eastAsia="Times New Roman" w:cs="Times New Roman"/>
          <w:lang w:eastAsia="cs-CZ"/>
        </w:rPr>
        <w:t xml:space="preserve">: </w:t>
      </w:r>
      <w:r w:rsidR="00AE2DD1" w:rsidRPr="00B42F40">
        <w:t>"[</w:t>
      </w:r>
      <w:r w:rsidR="00AE2DD1" w:rsidRPr="00B42F40">
        <w:rPr>
          <w:highlight w:val="yellow"/>
        </w:rPr>
        <w:t xml:space="preserve">VLOŽÍ </w:t>
      </w:r>
      <w:r w:rsidR="00041088">
        <w:rPr>
          <w:highlight w:val="yellow"/>
        </w:rPr>
        <w:t>PRODÁVAJÍCÍ</w:t>
      </w:r>
      <w:r w:rsidR="00AE2DD1" w:rsidRPr="00B42F40">
        <w:t>]"</w:t>
      </w:r>
      <w:r w:rsidR="00A77D33">
        <w:t xml:space="preserve">, </w:t>
      </w:r>
      <w:r w:rsidRPr="00491065">
        <w:rPr>
          <w:rFonts w:eastAsia="Times New Roman" w:cs="Times New Roman"/>
          <w:highlight w:val="yellow"/>
          <w:lang w:eastAsia="cs-CZ"/>
        </w:rPr>
        <w:t xml:space="preserve">tel. </w:t>
      </w:r>
      <w:r w:rsidR="00AE2DD1" w:rsidRPr="00B42F40">
        <w:t>"[</w:t>
      </w:r>
      <w:r w:rsidR="00AE2DD1" w:rsidRPr="00B42F40">
        <w:rPr>
          <w:highlight w:val="yellow"/>
        </w:rPr>
        <w:t xml:space="preserve">VLOŽÍ </w:t>
      </w:r>
      <w:r w:rsidR="00041088">
        <w:rPr>
          <w:highlight w:val="yellow"/>
        </w:rPr>
        <w:t>PRODÁVAJÍCÍ</w:t>
      </w:r>
      <w:r w:rsidR="00AE2DD1" w:rsidRPr="00B42F40">
        <w:t>]"</w:t>
      </w:r>
      <w:r w:rsidRPr="00491065">
        <w:rPr>
          <w:rFonts w:eastAsia="Times New Roman" w:cs="Times New Roman"/>
          <w:highlight w:val="yellow"/>
          <w:lang w:eastAsia="cs-CZ"/>
        </w:rPr>
        <w:t xml:space="preserve">, </w:t>
      </w:r>
      <w:r w:rsidR="00A77D33">
        <w:rPr>
          <w:rFonts w:eastAsia="Times New Roman" w:cs="Times New Roman"/>
          <w:highlight w:val="yellow"/>
          <w:lang w:eastAsia="cs-CZ"/>
        </w:rPr>
        <w:br/>
      </w:r>
      <w:r w:rsidR="00A77D33" w:rsidRPr="00A77D33">
        <w:rPr>
          <w:rFonts w:eastAsia="Times New Roman" w:cs="Times New Roman"/>
          <w:lang w:eastAsia="cs-CZ"/>
        </w:rPr>
        <w:t xml:space="preserve">               </w:t>
      </w:r>
      <w:r w:rsidRPr="00491065">
        <w:rPr>
          <w:rFonts w:eastAsia="Times New Roman" w:cs="Times New Roman"/>
          <w:highlight w:val="yellow"/>
          <w:lang w:eastAsia="cs-CZ"/>
        </w:rPr>
        <w:t xml:space="preserve">email </w:t>
      </w:r>
      <w:r w:rsidR="00AE2DD1" w:rsidRPr="00B42F40">
        <w:t>"[</w:t>
      </w:r>
      <w:r w:rsidR="00AE2DD1" w:rsidRPr="00B42F40">
        <w:rPr>
          <w:highlight w:val="yellow"/>
        </w:rPr>
        <w:t xml:space="preserve">VLOŽÍ </w:t>
      </w:r>
      <w:r w:rsidR="00041088">
        <w:rPr>
          <w:highlight w:val="yellow"/>
        </w:rPr>
        <w:t>PRODÁVAJÍCÍ</w:t>
      </w:r>
      <w:r w:rsidR="00AE2DD1" w:rsidRPr="00B42F40">
        <w:t>]"</w:t>
      </w:r>
    </w:p>
    <w:p w14:paraId="190BA3F3" w14:textId="77777777" w:rsidR="00D85C5B" w:rsidRPr="000C5DA0" w:rsidRDefault="008B1447"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6E9D57E6" w14:textId="499A97D4" w:rsidR="00D85C5B" w:rsidRPr="000C5DA0" w:rsidRDefault="00D85C5B"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541FC5B" w14:textId="77777777" w:rsidR="00D85C5B" w:rsidRPr="000C5DA0" w:rsidRDefault="00D85C5B"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F7AF4D0" w14:textId="77777777" w:rsidR="00D85C5B" w:rsidRPr="000C5DA0" w:rsidRDefault="00D85C5B"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0C5DA0">
        <w:rPr>
          <w:rFonts w:eastAsia="Calibri" w:cs="Times New Roman"/>
        </w:rPr>
        <w:t xml:space="preserve">Jestliže </w:t>
      </w:r>
      <w:r w:rsidR="008B1447">
        <w:rPr>
          <w:rFonts w:eastAsia="Calibri" w:cs="Times New Roman"/>
        </w:rPr>
        <w:t>Sml</w:t>
      </w:r>
      <w:r w:rsidRPr="000C5DA0">
        <w:rPr>
          <w:rFonts w:eastAsia="Calibri" w:cs="Times New Roman"/>
        </w:rPr>
        <w:t xml:space="preserve">uvní strana označí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neoznačí za 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B0ED3E2" w14:textId="77777777" w:rsidR="000C5DA0" w:rsidRPr="000C5DA0" w:rsidRDefault="00D85C5B"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18893283" w14:textId="41E01B03" w:rsidR="00AA1ACD" w:rsidRPr="009078F2" w:rsidRDefault="000C5DA0"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0C5DA0">
        <w:t xml:space="preserve">V případě poskytnutí osobních údajů v rámci plnění </w:t>
      </w:r>
      <w:r w:rsidR="008B1447">
        <w:t>Sml</w:t>
      </w:r>
      <w:r w:rsidRPr="000C5DA0">
        <w:t xml:space="preserve">uvního vztahu se </w:t>
      </w:r>
      <w:r w:rsidR="00A554B3" w:rsidRPr="000C5DA0">
        <w:t>zhotovitel zavazuje</w:t>
      </w:r>
      <w:r w:rsidRPr="000C5DA0">
        <w:t xml:space="preserve"> přijmout vhodná technická a organizační opatření podle Nařízení Evropského parlamentu a Rady (EU) 2016/679 ze dne 27. dubna 2016 o ochraně fyzických osob v souvislosti se zpracováním osobních údajů, které se na něj jako na zhotovitele vztahují </w:t>
      </w:r>
      <w:r w:rsidRPr="009078F2">
        <w:t>a plnění těchto povinností na vyžádání doložit objednateli.</w:t>
      </w:r>
    </w:p>
    <w:p w14:paraId="0EDF8EB2" w14:textId="4D8CDBDB" w:rsidR="00B641BD" w:rsidRPr="009078F2" w:rsidRDefault="00B641BD" w:rsidP="009078F2">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9078F2">
        <w:rPr>
          <w:rFonts w:eastAsia="Times New Roman" w:cs="Times New Roman"/>
          <w:lang w:eastAsia="cs-CZ"/>
        </w:rPr>
        <w:t>Bod 15.4 Obchodních podmínek se</w:t>
      </w:r>
      <w:r w:rsidR="009078F2" w:rsidRPr="009078F2">
        <w:rPr>
          <w:rFonts w:eastAsia="Times New Roman" w:cs="Times New Roman"/>
          <w:lang w:eastAsia="cs-CZ"/>
        </w:rPr>
        <w:t xml:space="preserve"> </w:t>
      </w:r>
      <w:proofErr w:type="gramStart"/>
      <w:r w:rsidR="009078F2" w:rsidRPr="009078F2">
        <w:rPr>
          <w:rFonts w:eastAsia="Times New Roman" w:cs="Times New Roman"/>
          <w:lang w:eastAsia="cs-CZ"/>
        </w:rPr>
        <w:t>ruší</w:t>
      </w:r>
      <w:proofErr w:type="gramEnd"/>
      <w:r w:rsidR="009078F2" w:rsidRPr="009078F2">
        <w:rPr>
          <w:rFonts w:eastAsia="Times New Roman" w:cs="Times New Roman"/>
          <w:lang w:eastAsia="cs-CZ"/>
        </w:rPr>
        <w:t xml:space="preserve"> bez náhrady.</w:t>
      </w:r>
    </w:p>
    <w:p w14:paraId="4930F992" w14:textId="7C85DB0D" w:rsidR="00AA1ACD" w:rsidRPr="00AA1ACD" w:rsidRDefault="00AA1ACD"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AA1ACD">
        <w:rPr>
          <w:iCs/>
        </w:rPr>
        <w:t xml:space="preserve">Smluvní strany </w:t>
      </w:r>
      <w:r w:rsidRPr="00A32426">
        <w:t>stvrzují</w:t>
      </w:r>
      <w:r w:rsidRPr="00AA1ACD">
        <w:rPr>
          <w:iCs/>
        </w:rPr>
        <w:t xml:space="preserve">, že při uzavírání této </w:t>
      </w:r>
      <w:r w:rsidR="00460909">
        <w:rPr>
          <w:iCs/>
        </w:rPr>
        <w:t>S</w:t>
      </w:r>
      <w:r w:rsidRPr="00AA1ACD">
        <w:rPr>
          <w:iCs/>
        </w:rPr>
        <w:t xml:space="preserve">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A1ACD">
        <w:rPr>
          <w:iCs/>
        </w:rPr>
        <w:t>compliance</w:t>
      </w:r>
      <w:proofErr w:type="spellEnd"/>
      <w:r w:rsidRPr="00AA1ACD">
        <w:rPr>
          <w:iCs/>
        </w:rPr>
        <w:t xml:space="preserve"> programů a etických hodnot druhé smluvní strany, pakliže těmito dokumenty dotčené smluvní strany disponují, a jsou uveřejněny na webových stránkách smluvních stran (společností). </w:t>
      </w:r>
      <w:r>
        <w:t>Správa železnic, státní organizace, má výše uvedené dokumenty k dispozici na webových stránkách:</w:t>
      </w:r>
    </w:p>
    <w:p w14:paraId="1C446CC6" w14:textId="76E33100" w:rsidR="00FA761D" w:rsidRDefault="003D0B5C" w:rsidP="00DA78CD">
      <w:pPr>
        <w:pStyle w:val="Odstavecseseznamem"/>
        <w:overflowPunct w:val="0"/>
        <w:autoSpaceDE w:val="0"/>
        <w:autoSpaceDN w:val="0"/>
        <w:adjustRightInd w:val="0"/>
        <w:spacing w:after="80" w:line="276" w:lineRule="auto"/>
        <w:ind w:left="360" w:firstLine="348"/>
        <w:contextualSpacing w:val="0"/>
        <w:jc w:val="both"/>
        <w:textAlignment w:val="baseline"/>
        <w:rPr>
          <w:rStyle w:val="Hypertextovodkaz"/>
        </w:rPr>
      </w:pPr>
      <w:hyperlink r:id="rId16" w:history="1">
        <w:r w:rsidR="00AA1ACD">
          <w:rPr>
            <w:rStyle w:val="Hypertextovodkaz"/>
          </w:rPr>
          <w:t>https://www.spravazeleznic.cz/o-nas/nazadouci-jednani-a-boj-s-korupci</w:t>
        </w:r>
      </w:hyperlink>
    </w:p>
    <w:p w14:paraId="105E3BD2" w14:textId="77777777" w:rsidR="0099414D" w:rsidRPr="00AA1ACD" w:rsidRDefault="0099414D" w:rsidP="00DA78CD">
      <w:pPr>
        <w:pStyle w:val="Odstavecseseznamem"/>
        <w:overflowPunct w:val="0"/>
        <w:autoSpaceDE w:val="0"/>
        <w:autoSpaceDN w:val="0"/>
        <w:adjustRightInd w:val="0"/>
        <w:spacing w:after="80" w:line="276" w:lineRule="auto"/>
        <w:ind w:left="360" w:firstLine="348"/>
        <w:contextualSpacing w:val="0"/>
        <w:jc w:val="both"/>
        <w:textAlignment w:val="baseline"/>
        <w:rPr>
          <w:rFonts w:eastAsia="Times New Roman" w:cs="Times New Roman"/>
          <w:lang w:eastAsia="cs-CZ"/>
        </w:rPr>
      </w:pPr>
    </w:p>
    <w:p w14:paraId="745689E4" w14:textId="77777777" w:rsidR="00463822" w:rsidRPr="00DA78CD" w:rsidRDefault="00463822" w:rsidP="0099414D">
      <w:pPr>
        <w:pStyle w:val="Nadpis1"/>
        <w:spacing w:after="80" w:line="264" w:lineRule="auto"/>
        <w:ind w:left="357" w:hanging="357"/>
        <w:jc w:val="both"/>
        <w:rPr>
          <w:rFonts w:eastAsia="Times New Roman"/>
          <w:caps/>
          <w:sz w:val="22"/>
          <w:szCs w:val="22"/>
          <w:u w:val="none"/>
          <w:lang w:eastAsia="cs-CZ"/>
        </w:rPr>
      </w:pPr>
      <w:r w:rsidRPr="00DA78CD">
        <w:rPr>
          <w:rFonts w:eastAsia="Times New Roman"/>
          <w:caps/>
          <w:sz w:val="22"/>
          <w:szCs w:val="22"/>
          <w:u w:val="none"/>
          <w:lang w:eastAsia="cs-CZ"/>
        </w:rPr>
        <w:t>STŘET zájmů, povinnosti PRODÁVAJÍCÍHO v souvislosti s Mezinárodními sankcemi</w:t>
      </w:r>
    </w:p>
    <w:p w14:paraId="36F4DF53" w14:textId="77777777" w:rsidR="00463822" w:rsidRPr="0029677D" w:rsidRDefault="00463822" w:rsidP="00DA78CD">
      <w:pPr>
        <w:pStyle w:val="Text1-1"/>
        <w:numPr>
          <w:ilvl w:val="1"/>
          <w:numId w:val="5"/>
        </w:numPr>
        <w:spacing w:after="80"/>
      </w:pPr>
      <w:r>
        <w:rPr>
          <w:rFonts w:eastAsia="Calibri"/>
        </w:rPr>
        <w:t>Prodávající</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6B28316A" w14:textId="77777777" w:rsidR="00463822" w:rsidRPr="0029677D" w:rsidRDefault="00463822" w:rsidP="00DA78CD">
      <w:pPr>
        <w:pStyle w:val="Text1-1"/>
        <w:numPr>
          <w:ilvl w:val="1"/>
          <w:numId w:val="5"/>
        </w:numPr>
        <w:spacing w:after="80"/>
      </w:pPr>
      <w:r>
        <w:t>Prodávající</w:t>
      </w:r>
      <w:r w:rsidRPr="0029677D">
        <w:t xml:space="preserve"> prohlašuje, že on, ani žádný z jeho poddodavatelů nebo jiných osob, jejichž způsobilost byla využita ve smyslu evropských směrnic o zadávání veřejných zakázek, nejsou osobami:</w:t>
      </w:r>
    </w:p>
    <w:p w14:paraId="7FFCAD89" w14:textId="77777777" w:rsidR="00463822" w:rsidRPr="004A5D36" w:rsidRDefault="00463822" w:rsidP="00DA78CD">
      <w:pPr>
        <w:pStyle w:val="Text1-2"/>
        <w:numPr>
          <w:ilvl w:val="2"/>
          <w:numId w:val="5"/>
        </w:numPr>
        <w:spacing w:after="80"/>
      </w:pPr>
      <w:r w:rsidRPr="004A5D36">
        <w:t>Dle článku 5k nařízení Rady (EU) č. 833/2014 ze dne 31. července 2014 o omezujících opatřeních vzhledem k činnostem Ruska destabilizujícím situaci na Ukrajině, ve znění pozdějších předpisů</w:t>
      </w:r>
      <w:r w:rsidRPr="004A5D36">
        <w:rPr>
          <w:vertAlign w:val="superscript"/>
        </w:rPr>
        <w:footnoteReference w:id="1"/>
      </w:r>
      <w:r w:rsidRPr="004A5D36">
        <w:t xml:space="preserve"> (dále jen </w:t>
      </w:r>
      <w:r w:rsidRPr="004A5D36">
        <w:rPr>
          <w:b/>
          <w:i/>
        </w:rPr>
        <w:t>„Nařízení č. 833/2014“</w:t>
      </w:r>
      <w:r w:rsidRPr="004A5D36">
        <w:t xml:space="preserve">), jimž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w:t>
      </w:r>
    </w:p>
    <w:p w14:paraId="1B9A4EB1" w14:textId="77777777" w:rsidR="00463822" w:rsidRPr="0029677D" w:rsidRDefault="00463822" w:rsidP="00DA78CD">
      <w:pPr>
        <w:pStyle w:val="Text1-2"/>
        <w:numPr>
          <w:ilvl w:val="2"/>
          <w:numId w:val="5"/>
        </w:numPr>
        <w:spacing w:after="80"/>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9C9A1C3" w14:textId="24F1572A" w:rsidR="00463822" w:rsidRPr="0029677D" w:rsidRDefault="00463822" w:rsidP="00DA78CD">
      <w:pPr>
        <w:pStyle w:val="Text1-1"/>
        <w:numPr>
          <w:ilvl w:val="1"/>
          <w:numId w:val="5"/>
        </w:numPr>
        <w:spacing w:after="80"/>
      </w:pPr>
      <w:r w:rsidRPr="0029677D">
        <w:t xml:space="preserve">Je-li </w:t>
      </w:r>
      <w:r>
        <w:t>Prodávajícím</w:t>
      </w:r>
      <w:r w:rsidRPr="0029677D">
        <w:t xml:space="preserve"> sdružení více osob, platí podmínky d</w:t>
      </w:r>
      <w:r w:rsidRPr="00460909">
        <w:t>le odstavce</w:t>
      </w:r>
      <w:r w:rsidRPr="0029677D">
        <w:t xml:space="preserve"> </w:t>
      </w:r>
      <w:r w:rsidR="00CB436C">
        <w:t>8</w:t>
      </w:r>
      <w:r w:rsidRPr="0029677D">
        <w:t xml:space="preserve">.1 a </w:t>
      </w:r>
      <w:r w:rsidR="00CB436C">
        <w:t>8</w:t>
      </w:r>
      <w:r w:rsidRPr="0029677D">
        <w:t xml:space="preserve">.2 této Smlouvy také jednotlivě pro všechny osoby v rámci </w:t>
      </w:r>
      <w:r>
        <w:t>Prodávajícího</w:t>
      </w:r>
      <w:r w:rsidRPr="0029677D">
        <w:t xml:space="preserve"> sdružené</w:t>
      </w:r>
      <w:r>
        <w:t>,</w:t>
      </w:r>
      <w:r w:rsidRPr="0029677D">
        <w:t xml:space="preserve"> a to bez ohledu na právní formu tohoto sdružení.</w:t>
      </w:r>
    </w:p>
    <w:p w14:paraId="174F77EE" w14:textId="77777777" w:rsidR="00463822" w:rsidRPr="0029677D" w:rsidRDefault="00463822" w:rsidP="00DA78CD">
      <w:pPr>
        <w:pStyle w:val="Text1-1"/>
        <w:numPr>
          <w:ilvl w:val="1"/>
          <w:numId w:val="5"/>
        </w:numPr>
        <w:spacing w:after="80"/>
      </w:pPr>
      <w:r w:rsidRPr="0029677D">
        <w:t xml:space="preserve">Přestane-li </w:t>
      </w:r>
      <w:r>
        <w:t>Prodávající</w:t>
      </w:r>
      <w:r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Kupujícímu</w:t>
      </w:r>
      <w:r w:rsidRPr="0029677D">
        <w:t>.</w:t>
      </w:r>
    </w:p>
    <w:p w14:paraId="5EB8A0E1" w14:textId="77777777" w:rsidR="00463822" w:rsidRPr="0029677D" w:rsidRDefault="00463822" w:rsidP="00DA78CD">
      <w:pPr>
        <w:pStyle w:val="Text1-1"/>
        <w:numPr>
          <w:ilvl w:val="1"/>
          <w:numId w:val="5"/>
        </w:numPr>
        <w:spacing w:after="80"/>
      </w:pPr>
      <w:r>
        <w:t>Prodávající</w:t>
      </w:r>
      <w:r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C00B326" w14:textId="77777777" w:rsidR="00463822" w:rsidRPr="0029677D" w:rsidRDefault="00463822" w:rsidP="00DA78CD">
      <w:pPr>
        <w:pStyle w:val="Text1-1"/>
        <w:numPr>
          <w:ilvl w:val="1"/>
          <w:numId w:val="5"/>
        </w:numPr>
        <w:spacing w:after="80"/>
      </w:pPr>
      <w:r>
        <w:t>Prodávající</w:t>
      </w:r>
      <w:r w:rsidRPr="0029677D">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t>Kupujícího</w:t>
      </w:r>
      <w:r w:rsidRPr="0029677D">
        <w:t xml:space="preserve"> na základě této Smlouvy a jejích případných dodatků, nezpřístupní přímo ani nepřímo </w:t>
      </w:r>
      <w:r w:rsidRPr="0029677D">
        <w:lastRenderedPageBreak/>
        <w:t>fyzickým nebo právnickým osobám, subjektům či orgánům s nimi spojeným uvedeným v Sankčních seznamech, nebo v jejich prospěch.</w:t>
      </w:r>
    </w:p>
    <w:p w14:paraId="6B4DCBC1" w14:textId="5245FCF1" w:rsidR="00463822" w:rsidRDefault="00463822" w:rsidP="00DA78CD">
      <w:pPr>
        <w:pStyle w:val="Text1-1"/>
        <w:numPr>
          <w:ilvl w:val="1"/>
          <w:numId w:val="5"/>
        </w:numPr>
        <w:spacing w:after="80"/>
        <w:rPr>
          <w:lang w:eastAsia="cs-CZ"/>
        </w:rPr>
      </w:pPr>
      <w:r w:rsidRPr="0029677D">
        <w:t xml:space="preserve">Ukáží-li se prohlášení </w:t>
      </w:r>
      <w:r>
        <w:t>Prodávajícího</w:t>
      </w:r>
      <w:r w:rsidRPr="0029677D">
        <w:t xml:space="preserve"> dle odstavce </w:t>
      </w:r>
      <w:r w:rsidR="00CB436C">
        <w:t>8</w:t>
      </w:r>
      <w:r w:rsidRPr="0029677D">
        <w:t xml:space="preserve">.1 a </w:t>
      </w:r>
      <w:r w:rsidR="00CB436C">
        <w:t>8</w:t>
      </w:r>
      <w:r w:rsidRPr="0029677D">
        <w:t xml:space="preserve">.2 této Smlouvy jako nepravdivá nebo poruší-li </w:t>
      </w:r>
      <w:r>
        <w:t>Prodávající</w:t>
      </w:r>
      <w:r w:rsidRPr="0029677D">
        <w:t xml:space="preserve"> svou oznamovací povinnost dle odstavce </w:t>
      </w:r>
      <w:r w:rsidR="00CB436C">
        <w:t>8</w:t>
      </w:r>
      <w:r w:rsidRPr="0029677D">
        <w:t xml:space="preserve">.4. nebo povinnosti dle odstavců </w:t>
      </w:r>
      <w:r w:rsidR="00CB436C">
        <w:t>8</w:t>
      </w:r>
      <w:r>
        <w:t>.5</w:t>
      </w:r>
      <w:r w:rsidRPr="0029677D">
        <w:t xml:space="preserve"> nebo </w:t>
      </w:r>
      <w:r w:rsidR="00CB436C">
        <w:t>8</w:t>
      </w:r>
      <w:r w:rsidRPr="0029677D">
        <w:t xml:space="preserve">.6 této Smlouvy, je </w:t>
      </w:r>
      <w:r>
        <w:t>Kupující</w:t>
      </w:r>
      <w:r w:rsidRPr="0029677D">
        <w:t xml:space="preserve"> oprávněn odstoupit od této Smlouvy. </w:t>
      </w:r>
      <w:r>
        <w:t>Prodávající</w:t>
      </w:r>
      <w:r w:rsidRPr="0029677D">
        <w:t xml:space="preserve"> je dále povinen zaplatit za každé jednotlivé porušení povinností dle předchozí věty smluvní pokutu ve </w:t>
      </w:r>
      <w:r w:rsidRPr="007B330B">
        <w:t>výši 5 % procent</w:t>
      </w:r>
      <w:r w:rsidRPr="0029677D">
        <w:t xml:space="preserve"> z</w:t>
      </w:r>
      <w:r>
        <w:t> Kupní ceny bez DPH</w:t>
      </w:r>
      <w:r w:rsidRPr="0029677D">
        <w:t xml:space="preserve"> sjednané dle této </w:t>
      </w:r>
      <w:r>
        <w:t>Smlouvy</w:t>
      </w:r>
      <w:r w:rsidRPr="0029677D">
        <w:t>. Ustanovení § 2004 odst. 2 Občanského zákoníku a § 2050 Občanského zákoníku se nepoužijí.</w:t>
      </w:r>
    </w:p>
    <w:p w14:paraId="52A5BE5A" w14:textId="20CCF568" w:rsidR="002166EB" w:rsidRPr="002166EB" w:rsidRDefault="002166EB" w:rsidP="002166EB">
      <w:pPr>
        <w:numPr>
          <w:ilvl w:val="0"/>
          <w:numId w:val="5"/>
        </w:numPr>
        <w:tabs>
          <w:tab w:val="num" w:pos="360"/>
        </w:tabs>
        <w:suppressAutoHyphens/>
        <w:spacing w:before="320" w:after="120" w:line="360" w:lineRule="auto"/>
        <w:ind w:left="567" w:hanging="567"/>
        <w:outlineLvl w:val="0"/>
        <w:rPr>
          <w:rFonts w:asciiTheme="majorHAnsi" w:eastAsia="Times New Roman" w:hAnsiTheme="majorHAnsi" w:cstheme="majorBidi"/>
          <w:b/>
          <w:caps/>
          <w:spacing w:val="-6"/>
          <w:sz w:val="22"/>
          <w:szCs w:val="22"/>
          <w:lang w:eastAsia="cs-CZ"/>
        </w:rPr>
      </w:pPr>
      <w:r w:rsidRPr="002166EB">
        <w:rPr>
          <w:rFonts w:asciiTheme="majorHAnsi" w:eastAsia="Times New Roman" w:hAnsiTheme="majorHAnsi" w:cstheme="majorBidi"/>
          <w:b/>
          <w:caps/>
          <w:spacing w:val="-6"/>
          <w:sz w:val="22"/>
          <w:szCs w:val="22"/>
          <w:lang w:eastAsia="cs-CZ"/>
        </w:rPr>
        <w:t>Odpovědné zadávání</w:t>
      </w:r>
    </w:p>
    <w:p w14:paraId="3B8471E4" w14:textId="6ADA2809" w:rsidR="002166EB" w:rsidRPr="002166EB" w:rsidRDefault="002166EB" w:rsidP="002166EB">
      <w:pPr>
        <w:pStyle w:val="Text1-1"/>
        <w:numPr>
          <w:ilvl w:val="1"/>
          <w:numId w:val="5"/>
        </w:numPr>
        <w:spacing w:after="80"/>
        <w:ind w:left="851" w:hanging="491"/>
        <w:rPr>
          <w:rFonts w:ascii="Verdana" w:eastAsia="Verdana" w:hAnsi="Verdana" w:cs="Verdana"/>
        </w:rPr>
      </w:pPr>
      <w:r w:rsidRPr="002166EB">
        <w:rPr>
          <w:rFonts w:ascii="Verdana" w:eastAsia="Verdana" w:hAnsi="Verdana"/>
        </w:rPr>
        <w:t>Kupující</w:t>
      </w:r>
      <w:r w:rsidRPr="002166EB">
        <w:rPr>
          <w:rFonts w:ascii="Verdana" w:eastAsia="Verdana" w:hAnsi="Verdana" w:cs="Verdana"/>
        </w:rPr>
        <w:t xml:space="preserve"> je povinen při vytváření zadávacích podmínek, včetně pravidel pro hodnocení nabídek, a výběru dodavatele, veřejné zakázky, na </w:t>
      </w:r>
      <w:r w:rsidR="00B66391" w:rsidRPr="002166EB">
        <w:rPr>
          <w:rFonts w:ascii="Verdana" w:eastAsia="Verdana" w:hAnsi="Verdana" w:cs="Verdana"/>
        </w:rPr>
        <w:t>základě,</w:t>
      </w:r>
      <w:r w:rsidRPr="002166EB">
        <w:rPr>
          <w:rFonts w:ascii="Verdana" w:eastAsia="Verdana" w:hAnsi="Verdana" w:cs="Verdana"/>
        </w:rPr>
        <w:t xml:space="preserve"> které byla uzavřena tato Kupní smlouva dodržovat zásady sociálně odpovědného zadávání, environmentálně odpovědného zadávání a </w:t>
      </w:r>
      <w:r w:rsidR="00B66391" w:rsidRPr="002166EB">
        <w:rPr>
          <w:rFonts w:ascii="Verdana" w:eastAsia="Verdana" w:hAnsi="Verdana" w:cs="Verdana"/>
        </w:rPr>
        <w:t>inovací,</w:t>
      </w:r>
      <w:r w:rsidRPr="002166EB">
        <w:rPr>
          <w:rFonts w:ascii="Verdana" w:eastAsia="Verdana" w:hAnsi="Verdana" w:cs="Verdana"/>
        </w:rPr>
        <w:t xml:space="preserve"> jak jsou definovány v § 28 odst. 1 písm. p) až r) zákona č. 134/2016 Sb. o zadávání veřejných zakázek (dále jen „odpovědné zadávání“). Prodávající bere podpisem této Kupní smlouvy výslovně na vědomí tuto povinnost Kupujícího, jakož i veškeré s tím související požadavky na Prodávajícího v daném ohledu kladené, které jsou jako jednotlivé prvky odpovědného zadávání uvedeny v následujících ustanovení tohoto článku Kupní smlouvy.</w:t>
      </w:r>
    </w:p>
    <w:p w14:paraId="63120095" w14:textId="3110C16D" w:rsidR="002166EB" w:rsidRPr="002166EB" w:rsidRDefault="002166EB" w:rsidP="002166EB">
      <w:pPr>
        <w:pStyle w:val="Text1-1"/>
        <w:numPr>
          <w:ilvl w:val="1"/>
          <w:numId w:val="5"/>
        </w:numPr>
        <w:spacing w:after="80"/>
        <w:ind w:left="851" w:hanging="491"/>
        <w:rPr>
          <w:rFonts w:ascii="Verdana" w:eastAsia="Verdana" w:hAnsi="Verdana" w:cs="Verdana"/>
        </w:rPr>
      </w:pPr>
      <w:r w:rsidRPr="002166EB">
        <w:rPr>
          <w:rFonts w:ascii="Verdana" w:eastAsia="Verdana" w:hAnsi="Verdana" w:cs="Verdana"/>
        </w:rPr>
        <w:t>Kupující požaduje, aby Prodávající při realizaci na základě této Kupní smlouvy pro Prodávajícího zajistil rovnocenné platební podmínky, jako má sjednány Prodávající s Kupujícím, a to následovně:</w:t>
      </w:r>
    </w:p>
    <w:p w14:paraId="44AD3C47" w14:textId="77777777" w:rsidR="002166EB" w:rsidRPr="002166EB" w:rsidRDefault="002166EB" w:rsidP="00B55B1C">
      <w:pPr>
        <w:numPr>
          <w:ilvl w:val="0"/>
          <w:numId w:val="15"/>
        </w:numPr>
        <w:tabs>
          <w:tab w:val="left" w:pos="708"/>
        </w:tabs>
        <w:spacing w:after="120" w:line="276" w:lineRule="auto"/>
        <w:ind w:hanging="357"/>
        <w:jc w:val="both"/>
        <w:rPr>
          <w:rFonts w:ascii="Verdana" w:eastAsia="Times New Roman" w:hAnsi="Verdana" w:cs="Calibri"/>
          <w:lang w:eastAsia="cs-CZ"/>
        </w:rPr>
      </w:pPr>
      <w:r w:rsidRPr="002166EB">
        <w:rPr>
          <w:rFonts w:ascii="Verdana" w:eastAsia="Times New Roman" w:hAnsi="Verdana" w:cs="Calibri"/>
        </w:rPr>
        <w:t>Prodávající se zavazuje ujednat si s dalšími osobami, které se na jeho straně podílejí na realizaci smlouvy, a jsou podnikateli (dále jen „smluvní partneři Prodávajícího“), stejnou nebo kratší dobu splatnosti daňových dokladů, jaká je sjednána v této Kupní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Kupní smlouvy.</w:t>
      </w:r>
    </w:p>
    <w:p w14:paraId="44EE5C10" w14:textId="1DD08738" w:rsidR="002166EB" w:rsidRPr="002166EB" w:rsidRDefault="002166EB" w:rsidP="00B55B1C">
      <w:pPr>
        <w:numPr>
          <w:ilvl w:val="0"/>
          <w:numId w:val="15"/>
        </w:numPr>
        <w:tabs>
          <w:tab w:val="left" w:pos="708"/>
        </w:tabs>
        <w:spacing w:after="120" w:line="276" w:lineRule="auto"/>
        <w:ind w:hanging="357"/>
        <w:jc w:val="both"/>
        <w:rPr>
          <w:rFonts w:ascii="Verdana" w:eastAsia="Times New Roman" w:hAnsi="Verdana" w:cs="Verdana"/>
          <w:b/>
          <w:sz w:val="22"/>
          <w:szCs w:val="22"/>
          <w:lang w:eastAsia="cs-CZ"/>
        </w:rPr>
      </w:pPr>
      <w:r w:rsidRPr="002166EB">
        <w:rPr>
          <w:rFonts w:ascii="Verdana" w:eastAsia="Times New Roman" w:hAnsi="Verdana" w:cs="Calibri"/>
        </w:rPr>
        <w:t>Prodávající se zavazuje uhradit smluvní pokutu ve výši 10 000 Kč za každý, byť i započatý den prodlení se splněním povinnosti předložit smluvní dokumentaci dle předchozího odstavce této Kupní smlouvy. Prodávající se dále zavazuje uhradit smluvní pokutu ve výši 10 000 Kč za každý, byť i započatý den, po který porušil svou povinnost mít se smluvními partnery Prodávajícího stejnou nebo kratší dobu splatnosti daňových dokladů, jaká je sjednána v Kupní smlouvě. Smluvní sankce dle tohoto odstavce Kupní smlouvy lze v případě postupného porušení obou povinností Prodávajícího sčítat.</w:t>
      </w:r>
    </w:p>
    <w:p w14:paraId="4C3BE17E" w14:textId="60BAF3AB" w:rsidR="00D85C5B" w:rsidRPr="00DA78CD" w:rsidRDefault="00D85C5B" w:rsidP="00DA78CD">
      <w:pPr>
        <w:pStyle w:val="Nadpis1"/>
        <w:spacing w:after="80"/>
        <w:jc w:val="both"/>
        <w:rPr>
          <w:rFonts w:eastAsia="Times New Roman"/>
          <w:caps/>
          <w:sz w:val="22"/>
          <w:szCs w:val="22"/>
          <w:u w:val="none"/>
          <w:lang w:eastAsia="cs-CZ"/>
        </w:rPr>
      </w:pPr>
      <w:r w:rsidRPr="00DA78CD">
        <w:rPr>
          <w:rFonts w:eastAsia="Times New Roman"/>
          <w:caps/>
          <w:sz w:val="22"/>
          <w:szCs w:val="22"/>
          <w:u w:val="none"/>
          <w:lang w:eastAsia="cs-CZ"/>
        </w:rPr>
        <w:t>Závěrečná ujednání</w:t>
      </w:r>
    </w:p>
    <w:p w14:paraId="3046795D" w14:textId="66C20B3F" w:rsidR="00D85C5B" w:rsidRPr="000C5DA0" w:rsidRDefault="00065284" w:rsidP="002166EB">
      <w:pPr>
        <w:pStyle w:val="Text1-1"/>
        <w:numPr>
          <w:ilvl w:val="1"/>
          <w:numId w:val="5"/>
        </w:numPr>
        <w:spacing w:after="80"/>
        <w:ind w:left="851" w:hanging="491"/>
        <w:rPr>
          <w:rFonts w:eastAsia="Times New Roman" w:cs="Times New Roman"/>
          <w:lang w:eastAsia="cs-CZ"/>
        </w:rPr>
      </w:pPr>
      <w:r>
        <w:rPr>
          <w:rFonts w:eastAsia="Times New Roman" w:cs="Times New Roman"/>
          <w:lang w:eastAsia="cs-CZ"/>
        </w:rPr>
        <w:t xml:space="preserve">Tato </w:t>
      </w:r>
      <w:r w:rsidR="008B1447">
        <w:rPr>
          <w:rFonts w:eastAsia="Times New Roman" w:cs="Times New Roman"/>
          <w:lang w:eastAsia="cs-CZ"/>
        </w:rPr>
        <w:t>Sml</w:t>
      </w:r>
      <w:r>
        <w:rPr>
          <w:rFonts w:eastAsia="Times New Roman" w:cs="Times New Roman"/>
          <w:lang w:eastAsia="cs-CZ"/>
        </w:rPr>
        <w:t>ouva</w:t>
      </w:r>
      <w:r w:rsidR="00D85C5B" w:rsidRPr="000C5DA0">
        <w:rPr>
          <w:rFonts w:eastAsia="Times New Roman" w:cs="Times New Roman"/>
          <w:lang w:eastAsia="cs-CZ"/>
        </w:rPr>
        <w:t xml:space="preserve"> se </w:t>
      </w:r>
      <w:r w:rsidR="00FB5045">
        <w:rPr>
          <w:rFonts w:eastAsia="Times New Roman" w:cs="Times New Roman"/>
          <w:lang w:eastAsia="cs-CZ"/>
        </w:rPr>
        <w:t>řídí Obchodními podmínkami k této S</w:t>
      </w:r>
      <w:r w:rsidR="008B1447">
        <w:rPr>
          <w:rFonts w:eastAsia="Times New Roman" w:cs="Times New Roman"/>
          <w:lang w:eastAsia="cs-CZ"/>
        </w:rPr>
        <w:t>ml</w:t>
      </w:r>
      <w:r w:rsidR="00D85C5B" w:rsidRPr="000C5DA0">
        <w:rPr>
          <w:rFonts w:eastAsia="Times New Roman" w:cs="Times New Roman"/>
          <w:lang w:eastAsia="cs-CZ"/>
        </w:rPr>
        <w:t>ouvě (dále jen „Obchodní p</w:t>
      </w:r>
      <w:r w:rsidR="00FB5045">
        <w:rPr>
          <w:rFonts w:eastAsia="Times New Roman" w:cs="Times New Roman"/>
          <w:lang w:eastAsia="cs-CZ"/>
        </w:rPr>
        <w:t>odmínky“)</w:t>
      </w:r>
      <w:r w:rsidR="0082072B">
        <w:rPr>
          <w:rFonts w:eastAsia="Times New Roman" w:cs="Times New Roman"/>
          <w:lang w:eastAsia="cs-CZ"/>
        </w:rPr>
        <w:t>, která jsou nedílnou součástí této Smlouvy jako příloha č.</w:t>
      </w:r>
      <w:r w:rsidR="00AE2DD1">
        <w:rPr>
          <w:rFonts w:eastAsia="Times New Roman" w:cs="Times New Roman"/>
          <w:lang w:eastAsia="cs-CZ"/>
        </w:rPr>
        <w:t xml:space="preserve"> </w:t>
      </w:r>
      <w:r w:rsidR="00765340">
        <w:rPr>
          <w:rFonts w:eastAsia="Times New Roman" w:cs="Times New Roman"/>
          <w:lang w:eastAsia="cs-CZ"/>
        </w:rPr>
        <w:t>1</w:t>
      </w:r>
      <w:r w:rsidR="00FB5045">
        <w:rPr>
          <w:rFonts w:eastAsia="Times New Roman" w:cs="Times New Roman"/>
          <w:lang w:eastAsia="cs-CZ"/>
        </w:rPr>
        <w:t>. Odchylná ujednání v této S</w:t>
      </w:r>
      <w:r w:rsidR="008B1447">
        <w:rPr>
          <w:rFonts w:eastAsia="Times New Roman" w:cs="Times New Roman"/>
          <w:lang w:eastAsia="cs-CZ"/>
        </w:rPr>
        <w:t>m</w:t>
      </w:r>
      <w:r w:rsidR="00FB5045">
        <w:rPr>
          <w:rFonts w:eastAsia="Times New Roman" w:cs="Times New Roman"/>
          <w:lang w:eastAsia="cs-CZ"/>
        </w:rPr>
        <w:t>l</w:t>
      </w:r>
      <w:r w:rsidR="00D85C5B" w:rsidRPr="000C5DA0">
        <w:rPr>
          <w:rFonts w:eastAsia="Times New Roman" w:cs="Times New Roman"/>
          <w:lang w:eastAsia="cs-CZ"/>
        </w:rPr>
        <w:t>ouvě mají před zněním Obchodních podmínek přednost.</w:t>
      </w:r>
    </w:p>
    <w:p w14:paraId="1AAAAF6B" w14:textId="77777777" w:rsidR="00D85C5B" w:rsidRPr="005D272A" w:rsidRDefault="00D85C5B" w:rsidP="002166EB">
      <w:pPr>
        <w:pStyle w:val="Text1-1"/>
        <w:numPr>
          <w:ilvl w:val="1"/>
          <w:numId w:val="5"/>
        </w:numPr>
        <w:spacing w:after="80"/>
        <w:ind w:left="851" w:hanging="491"/>
        <w:rPr>
          <w:rFonts w:eastAsia="Times New Roman" w:cs="Times New Roman"/>
          <w:lang w:eastAsia="cs-CZ"/>
        </w:rPr>
      </w:pPr>
      <w:r w:rsidRPr="005D272A">
        <w:rPr>
          <w:rFonts w:eastAsia="Times New Roman" w:cs="Times New Roman"/>
          <w:lang w:eastAsia="cs-CZ"/>
        </w:rPr>
        <w:t xml:space="preserve">Prodávající prohlašuje, že </w:t>
      </w:r>
      <w:r w:rsidR="00491065" w:rsidRPr="005D272A">
        <w:rPr>
          <w:rFonts w:eastAsia="Times New Roman" w:cs="Times New Roman"/>
          <w:lang w:eastAsia="cs-CZ"/>
        </w:rPr>
        <w:t>se</w:t>
      </w:r>
    </w:p>
    <w:p w14:paraId="21184C0D" w14:textId="68F7D33F" w:rsidR="00D85C5B" w:rsidRPr="002166EB" w:rsidRDefault="00D85C5B" w:rsidP="002166EB">
      <w:pPr>
        <w:pStyle w:val="Odstavecseseznamem"/>
        <w:numPr>
          <w:ilvl w:val="2"/>
          <w:numId w:val="5"/>
        </w:numPr>
        <w:overflowPunct w:val="0"/>
        <w:autoSpaceDE w:val="0"/>
        <w:autoSpaceDN w:val="0"/>
        <w:adjustRightInd w:val="0"/>
        <w:spacing w:after="80" w:line="276" w:lineRule="auto"/>
        <w:jc w:val="both"/>
        <w:textAlignment w:val="baseline"/>
        <w:rPr>
          <w:rFonts w:eastAsia="Times New Roman" w:cs="Times New Roman"/>
          <w:lang w:eastAsia="cs-CZ"/>
        </w:rPr>
      </w:pPr>
      <w:r w:rsidRPr="002166EB">
        <w:rPr>
          <w:rFonts w:eastAsia="Times New Roman" w:cs="Times New Roman"/>
          <w:lang w:eastAsia="cs-CZ"/>
        </w:rPr>
        <w:lastRenderedPageBreak/>
        <w:t xml:space="preserve">se zněním Obchodních podmínek před podpisem této </w:t>
      </w:r>
      <w:r w:rsidR="00FB5045" w:rsidRPr="002166EB">
        <w:rPr>
          <w:rFonts w:eastAsia="Times New Roman" w:cs="Times New Roman"/>
          <w:lang w:eastAsia="cs-CZ"/>
        </w:rPr>
        <w:t>Sml</w:t>
      </w:r>
      <w:r w:rsidRPr="002166EB">
        <w:rPr>
          <w:rFonts w:eastAsia="Times New Roman" w:cs="Times New Roman"/>
          <w:lang w:eastAsia="cs-CZ"/>
        </w:rPr>
        <w:t>ouvy seznámil,</w:t>
      </w:r>
    </w:p>
    <w:p w14:paraId="3C2A60B2" w14:textId="77777777" w:rsidR="00D85C5B" w:rsidRPr="0057525C" w:rsidRDefault="00D85C5B" w:rsidP="002166EB">
      <w:pPr>
        <w:pStyle w:val="Odstavecseseznamem"/>
        <w:numPr>
          <w:ilvl w:val="2"/>
          <w:numId w:val="5"/>
        </w:numPr>
        <w:overflowPunct w:val="0"/>
        <w:autoSpaceDE w:val="0"/>
        <w:autoSpaceDN w:val="0"/>
        <w:adjustRightInd w:val="0"/>
        <w:spacing w:after="80" w:line="276" w:lineRule="auto"/>
        <w:ind w:left="1418" w:hanging="698"/>
        <w:jc w:val="both"/>
        <w:textAlignment w:val="baseline"/>
        <w:rPr>
          <w:rFonts w:eastAsia="Times New Roman" w:cs="Times New Roman"/>
          <w:lang w:eastAsia="cs-CZ"/>
        </w:rPr>
      </w:pPr>
      <w:r w:rsidRPr="0057525C">
        <w:rPr>
          <w:rFonts w:eastAsia="Times New Roman" w:cs="Times New Roman"/>
          <w:lang w:eastAsia="cs-CZ"/>
        </w:rPr>
        <w:t xml:space="preserve">v dostatečném rozsahu seznámil s veškerými požadavky Kupujícího dle této </w:t>
      </w:r>
      <w:r w:rsidR="00FB5045" w:rsidRPr="0057525C">
        <w:rPr>
          <w:rFonts w:eastAsia="Times New Roman" w:cs="Times New Roman"/>
          <w:lang w:eastAsia="cs-CZ"/>
        </w:rPr>
        <w:t>Sml</w:t>
      </w:r>
      <w:r w:rsidRPr="0057525C">
        <w:rPr>
          <w:rFonts w:eastAsia="Times New Roman" w:cs="Times New Roman"/>
          <w:lang w:eastAsia="cs-CZ"/>
        </w:rPr>
        <w:t>ou</w:t>
      </w:r>
      <w:r w:rsidR="00385A72" w:rsidRPr="0057525C">
        <w:rPr>
          <w:rFonts w:eastAsia="Times New Roman" w:cs="Times New Roman"/>
          <w:lang w:eastAsia="cs-CZ"/>
        </w:rPr>
        <w:t>vy, přičemž si není vědom žádných</w:t>
      </w:r>
      <w:r w:rsidRPr="0057525C">
        <w:rPr>
          <w:rFonts w:eastAsia="Times New Roman" w:cs="Times New Roman"/>
          <w:lang w:eastAsia="cs-CZ"/>
        </w:rPr>
        <w:t xml:space="preserve"> překážek, které by mu bránily v poskytnutí sjednaného plnění v souladu s touto </w:t>
      </w:r>
      <w:r w:rsidR="00FB5045" w:rsidRPr="0057525C">
        <w:rPr>
          <w:rFonts w:eastAsia="Times New Roman" w:cs="Times New Roman"/>
          <w:lang w:eastAsia="cs-CZ"/>
        </w:rPr>
        <w:t>Sml</w:t>
      </w:r>
      <w:r w:rsidRPr="0057525C">
        <w:rPr>
          <w:rFonts w:eastAsia="Times New Roman" w:cs="Times New Roman"/>
          <w:lang w:eastAsia="cs-CZ"/>
        </w:rPr>
        <w:t>ouvou.</w:t>
      </w:r>
    </w:p>
    <w:p w14:paraId="66FD7751" w14:textId="77777777" w:rsidR="002505F7" w:rsidRPr="002505F7" w:rsidRDefault="002505F7" w:rsidP="002166EB">
      <w:pPr>
        <w:pStyle w:val="Text1-1"/>
        <w:numPr>
          <w:ilvl w:val="1"/>
          <w:numId w:val="5"/>
        </w:numPr>
        <w:spacing w:after="80"/>
        <w:ind w:left="851" w:hanging="491"/>
      </w:pPr>
      <w:r w:rsidRPr="002505F7">
        <w:rPr>
          <w:highlight w:val="yellow"/>
        </w:rPr>
        <w:t>Tato Smlouva je vyhotovena elektronicky a podepsána zaručeným elektronickým podpisem založeným na kvalifikovaném certifikátu pro elektronický podpis nebo kvalifikovaným elektronickým podpisem.</w:t>
      </w:r>
    </w:p>
    <w:p w14:paraId="465843E1" w14:textId="32685123" w:rsidR="002505F7" w:rsidRPr="002B1A38" w:rsidRDefault="002505F7" w:rsidP="00460909">
      <w:pPr>
        <w:pStyle w:val="Odstavecseseznamem"/>
        <w:overflowPunct w:val="0"/>
        <w:autoSpaceDE w:val="0"/>
        <w:autoSpaceDN w:val="0"/>
        <w:adjustRightInd w:val="0"/>
        <w:spacing w:after="80" w:line="276" w:lineRule="auto"/>
        <w:ind w:left="851"/>
        <w:contextualSpacing w:val="0"/>
        <w:jc w:val="both"/>
        <w:textAlignment w:val="baseline"/>
      </w:pPr>
      <w:r w:rsidRPr="002505F7">
        <w:rPr>
          <w:highlight w:val="yellow"/>
        </w:rPr>
        <w:t>Tato Smlouva je sepsána ve třech vyhotoveních, přičemž jedno vyhotovení obdrží Poskytovatel a dvě vyhotovení Objednatel.</w:t>
      </w:r>
    </w:p>
    <w:p w14:paraId="69B1B890" w14:textId="4D8D2EB6" w:rsidR="0057525C" w:rsidRPr="005B480A" w:rsidRDefault="002505F7" w:rsidP="00460909">
      <w:pPr>
        <w:pStyle w:val="Odstavecseseznamem"/>
        <w:overflowPunct w:val="0"/>
        <w:autoSpaceDE w:val="0"/>
        <w:autoSpaceDN w:val="0"/>
        <w:adjustRightInd w:val="0"/>
        <w:spacing w:after="80" w:line="276" w:lineRule="auto"/>
        <w:ind w:left="851"/>
        <w:contextualSpacing w:val="0"/>
        <w:jc w:val="both"/>
        <w:textAlignment w:val="baseline"/>
        <w:rPr>
          <w:rFonts w:eastAsia="Times New Roman" w:cs="Times New Roman"/>
          <w:highlight w:val="red"/>
          <w:lang w:eastAsia="cs-CZ"/>
        </w:rPr>
      </w:pPr>
      <w:r>
        <w:rPr>
          <w:color w:val="FF0000"/>
        </w:rPr>
        <w:t>[</w:t>
      </w:r>
      <w:r>
        <w:rPr>
          <w:i/>
          <w:color w:val="FF0000"/>
        </w:rPr>
        <w:t>Dodavatel vybere jednu z výše uvedených variant odpovídající současně údaji, který vyplnil v příloze č. 2 výzvy k podání nabídky.</w:t>
      </w:r>
      <w:r>
        <w:rPr>
          <w:color w:val="FF0000"/>
        </w:rPr>
        <w:t>]</w:t>
      </w:r>
    </w:p>
    <w:p w14:paraId="6FCF453C" w14:textId="77777777" w:rsidR="002505F7" w:rsidRPr="002505F7" w:rsidRDefault="00D85C5B" w:rsidP="002166EB">
      <w:pPr>
        <w:pStyle w:val="Text1-1"/>
        <w:numPr>
          <w:ilvl w:val="1"/>
          <w:numId w:val="5"/>
        </w:numPr>
        <w:spacing w:after="80"/>
        <w:ind w:left="851" w:hanging="491"/>
        <w:rPr>
          <w:rFonts w:eastAsia="Times New Roman" w:cs="Times New Roman"/>
          <w:lang w:eastAsia="cs-CZ"/>
        </w:rPr>
      </w:pPr>
      <w:r w:rsidRPr="002505F7">
        <w:rPr>
          <w:rFonts w:eastAsia="Times New Roman" w:cs="Times New Roman"/>
          <w:lang w:eastAsia="cs-CZ"/>
        </w:rPr>
        <w:t>Veškerá práva a povinnosti Smluvních stran vyplývající z</w:t>
      </w:r>
      <w:r w:rsidR="00FB5045" w:rsidRPr="002505F7">
        <w:rPr>
          <w:rFonts w:eastAsia="Times New Roman" w:cs="Times New Roman"/>
          <w:lang w:eastAsia="cs-CZ"/>
        </w:rPr>
        <w:t> této S</w:t>
      </w:r>
      <w:r w:rsidRPr="002505F7">
        <w:rPr>
          <w:rFonts w:eastAsia="Times New Roman" w:cs="Times New Roman"/>
          <w:lang w:eastAsia="cs-CZ"/>
        </w:rPr>
        <w:t>mlouvy se řídí českým právním řádem, Smluvní strany vylučují použití Úmluvy OSN o smlouvách o mezinárodní koupi zboží.</w:t>
      </w:r>
    </w:p>
    <w:p w14:paraId="3914E11F" w14:textId="19CD30A1" w:rsidR="00D85C5B" w:rsidRPr="002505F7" w:rsidRDefault="00D85C5B" w:rsidP="002166EB">
      <w:pPr>
        <w:pStyle w:val="Text1-1"/>
        <w:numPr>
          <w:ilvl w:val="1"/>
          <w:numId w:val="5"/>
        </w:numPr>
        <w:spacing w:after="80"/>
        <w:ind w:left="851" w:hanging="491"/>
        <w:rPr>
          <w:rFonts w:eastAsia="Times New Roman" w:cs="Times New Roman"/>
          <w:lang w:eastAsia="cs-CZ"/>
        </w:rPr>
      </w:pPr>
      <w:r w:rsidRPr="002505F7">
        <w:rPr>
          <w:rFonts w:eastAsia="Times New Roman" w:cs="Times New Roman"/>
          <w:lang w:eastAsia="cs-CZ"/>
        </w:rPr>
        <w:t xml:space="preserve">Smluvní vztahy neupravené </w:t>
      </w:r>
      <w:r w:rsidR="00FB5045" w:rsidRPr="002505F7">
        <w:rPr>
          <w:rFonts w:eastAsia="Times New Roman" w:cs="Times New Roman"/>
          <w:lang w:eastAsia="cs-CZ"/>
        </w:rPr>
        <w:t>touto S</w:t>
      </w:r>
      <w:r w:rsidRPr="002505F7">
        <w:rPr>
          <w:rFonts w:eastAsia="Times New Roman" w:cs="Times New Roman"/>
          <w:lang w:eastAsia="cs-CZ"/>
        </w:rPr>
        <w:t>mlouvou se řídí Občanským zákoníkem a dalšími právními předpisy.</w:t>
      </w:r>
    </w:p>
    <w:p w14:paraId="710D4697" w14:textId="77777777" w:rsidR="00D85C5B" w:rsidRPr="0057525C" w:rsidRDefault="00D85C5B" w:rsidP="002166EB">
      <w:pPr>
        <w:pStyle w:val="Text1-1"/>
        <w:numPr>
          <w:ilvl w:val="1"/>
          <w:numId w:val="5"/>
        </w:numPr>
        <w:spacing w:after="80"/>
        <w:ind w:left="851" w:hanging="491"/>
        <w:rPr>
          <w:rFonts w:eastAsia="Times New Roman" w:cs="Times New Roman"/>
          <w:lang w:eastAsia="cs-CZ"/>
        </w:rPr>
      </w:pPr>
      <w:r w:rsidRPr="0057525C">
        <w:rPr>
          <w:rFonts w:eastAsia="Times New Roman" w:cs="Times New Roman"/>
          <w:lang w:eastAsia="cs-CZ"/>
        </w:rPr>
        <w:t>Všechny spory vznikající z </w:t>
      </w:r>
      <w:r w:rsidR="00FB5045" w:rsidRPr="0057525C">
        <w:rPr>
          <w:rFonts w:eastAsia="Times New Roman" w:cs="Times New Roman"/>
          <w:lang w:eastAsia="cs-CZ"/>
        </w:rPr>
        <w:t>této S</w:t>
      </w:r>
      <w:r w:rsidRPr="0057525C">
        <w:rPr>
          <w:rFonts w:eastAsia="Times New Roman" w:cs="Times New Roman"/>
          <w:lang w:eastAsia="cs-CZ"/>
        </w:rPr>
        <w:t>mlouvy a v souvislosti s ní budou dle vůle Smluvních stran rozhodovány soudy České republiky, jakožto soudy výlučně příslušnými.</w:t>
      </w:r>
    </w:p>
    <w:p w14:paraId="2559F103" w14:textId="77777777" w:rsidR="00D85C5B" w:rsidRPr="0057525C" w:rsidRDefault="00FB5045" w:rsidP="002166EB">
      <w:pPr>
        <w:pStyle w:val="Text1-1"/>
        <w:numPr>
          <w:ilvl w:val="1"/>
          <w:numId w:val="5"/>
        </w:numPr>
        <w:spacing w:after="80"/>
        <w:ind w:left="851" w:hanging="491"/>
        <w:rPr>
          <w:rFonts w:eastAsia="Times New Roman" w:cs="Times New Roman"/>
          <w:lang w:eastAsia="cs-CZ"/>
        </w:rPr>
      </w:pPr>
      <w:r w:rsidRPr="0057525C">
        <w:rPr>
          <w:rFonts w:eastAsia="Times New Roman" w:cs="Times New Roman"/>
          <w:lang w:eastAsia="cs-CZ"/>
        </w:rPr>
        <w:t>S</w:t>
      </w:r>
      <w:r w:rsidR="00D85C5B" w:rsidRPr="0057525C">
        <w:rPr>
          <w:rFonts w:eastAsia="Times New Roman" w:cs="Times New Roman"/>
          <w:lang w:eastAsia="cs-CZ"/>
        </w:rPr>
        <w:t>mlouvu lze měnit pouze písemnými dodatky.</w:t>
      </w:r>
    </w:p>
    <w:p w14:paraId="235AD7E1" w14:textId="15A1EB7A" w:rsidR="00463822" w:rsidRPr="002166EB" w:rsidRDefault="00D8727A" w:rsidP="002166EB">
      <w:pPr>
        <w:pStyle w:val="Text1-1"/>
        <w:numPr>
          <w:ilvl w:val="1"/>
          <w:numId w:val="5"/>
        </w:numPr>
        <w:spacing w:after="80"/>
        <w:ind w:left="851" w:hanging="491"/>
        <w:rPr>
          <w:rFonts w:eastAsia="Times New Roman" w:cs="Times New Roman"/>
          <w:lang w:eastAsia="cs-CZ"/>
        </w:rPr>
      </w:pPr>
      <w:r w:rsidRPr="002166EB">
        <w:rPr>
          <w:rFonts w:eastAsia="Times New Roman" w:cs="Times New Roman"/>
          <w:lang w:eastAsia="cs-CZ"/>
        </w:rPr>
        <w:t>10</w:t>
      </w:r>
      <w:r w:rsidR="00463822" w:rsidRPr="002166EB">
        <w:rPr>
          <w:rFonts w:eastAsia="Times New Roman" w:cs="Times New Roman"/>
          <w:lang w:eastAsia="cs-CZ"/>
        </w:rPr>
        <w:t xml:space="preserve">.8 </w:t>
      </w:r>
      <w:r w:rsidR="00463822" w:rsidRPr="002166EB">
        <w:rPr>
          <w:rFonts w:eastAsia="Times New Roman" w:cs="Times New Roman"/>
          <w:lang w:eastAsia="cs-CZ"/>
        </w:rPr>
        <w:tab/>
        <w:t>Prodávající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13715E" w14:textId="6DFABD7F" w:rsidR="00D85C5B" w:rsidRPr="0057525C" w:rsidRDefault="008B1447" w:rsidP="002166EB">
      <w:pPr>
        <w:pStyle w:val="Text1-1"/>
        <w:numPr>
          <w:ilvl w:val="1"/>
          <w:numId w:val="5"/>
        </w:numPr>
        <w:spacing w:after="80"/>
        <w:ind w:left="851" w:hanging="491"/>
        <w:rPr>
          <w:rFonts w:eastAsia="Times New Roman" w:cs="Times New Roman"/>
          <w:lang w:eastAsia="cs-CZ"/>
        </w:rPr>
      </w:pPr>
      <w:r w:rsidRPr="002166EB">
        <w:rPr>
          <w:rFonts w:eastAsia="Times New Roman" w:cs="Times New Roman"/>
          <w:lang w:eastAsia="cs-CZ"/>
        </w:rPr>
        <w:t>Tato S</w:t>
      </w:r>
      <w:r w:rsidR="00D85C5B" w:rsidRPr="002166EB">
        <w:rPr>
          <w:rFonts w:eastAsia="Times New Roman" w:cs="Times New Roman"/>
          <w:lang w:eastAsia="cs-CZ"/>
        </w:rPr>
        <w:t xml:space="preserve">mlouva nabývá platnosti okamžikem podpisu poslední ze </w:t>
      </w:r>
      <w:r w:rsidR="00FB5045" w:rsidRPr="002166EB">
        <w:rPr>
          <w:rFonts w:eastAsia="Times New Roman" w:cs="Times New Roman"/>
          <w:lang w:eastAsia="cs-CZ"/>
        </w:rPr>
        <w:t>Sml</w:t>
      </w:r>
      <w:r w:rsidR="00D85C5B" w:rsidRPr="002166EB">
        <w:rPr>
          <w:rFonts w:eastAsia="Times New Roman" w:cs="Times New Roman"/>
          <w:lang w:eastAsia="cs-CZ"/>
        </w:rPr>
        <w:t>uvních stran. Je-li Smlouva</w:t>
      </w:r>
      <w:r w:rsidR="00D85C5B" w:rsidRPr="0057525C">
        <w:rPr>
          <w:rFonts w:eastAsia="Calibri" w:cs="Times New Roman"/>
        </w:rPr>
        <w:t xml:space="preserve"> uveřejňována v registru smluv, nabývá účinnosti dnem uveřejnění v registru smluv, jinak je účinná od okamžiku uzavření.</w:t>
      </w:r>
    </w:p>
    <w:p w14:paraId="50F0E875" w14:textId="77777777" w:rsidR="00D85C5B" w:rsidRPr="000C5DA0" w:rsidRDefault="00D85C5B" w:rsidP="00DA78CD">
      <w:pPr>
        <w:overflowPunct w:val="0"/>
        <w:autoSpaceDE w:val="0"/>
        <w:autoSpaceDN w:val="0"/>
        <w:adjustRightInd w:val="0"/>
        <w:spacing w:after="80" w:line="240" w:lineRule="auto"/>
        <w:jc w:val="both"/>
        <w:textAlignment w:val="baseline"/>
        <w:rPr>
          <w:rFonts w:eastAsia="Times New Roman" w:cs="Times New Roman"/>
          <w:lang w:eastAsia="cs-CZ"/>
        </w:rPr>
      </w:pPr>
    </w:p>
    <w:p w14:paraId="4512AB04" w14:textId="77777777" w:rsidR="00D85C5B" w:rsidRPr="002F6566" w:rsidRDefault="00D85C5B" w:rsidP="00C85C5C">
      <w:pPr>
        <w:overflowPunct w:val="0"/>
        <w:autoSpaceDE w:val="0"/>
        <w:autoSpaceDN w:val="0"/>
        <w:adjustRightInd w:val="0"/>
        <w:spacing w:line="240" w:lineRule="auto"/>
        <w:jc w:val="both"/>
        <w:textAlignment w:val="baseline"/>
        <w:rPr>
          <w:rFonts w:eastAsia="Times New Roman" w:cs="Times New Roman"/>
          <w:b/>
          <w:lang w:eastAsia="cs-CZ"/>
        </w:rPr>
      </w:pPr>
      <w:r w:rsidRPr="002F6566">
        <w:rPr>
          <w:rFonts w:eastAsia="Times New Roman" w:cs="Times New Roman"/>
          <w:b/>
          <w:lang w:eastAsia="cs-CZ"/>
        </w:rPr>
        <w:t>Přílohy</w:t>
      </w:r>
    </w:p>
    <w:p w14:paraId="0960FCFD" w14:textId="533F48A2" w:rsidR="00415C81" w:rsidRDefault="00041088" w:rsidP="005B480A">
      <w:pPr>
        <w:overflowPunct w:val="0"/>
        <w:autoSpaceDE w:val="0"/>
        <w:autoSpaceDN w:val="0"/>
        <w:adjustRightInd w:val="0"/>
        <w:spacing w:after="60" w:line="240" w:lineRule="auto"/>
        <w:textAlignment w:val="baseline"/>
        <w:rPr>
          <w:rFonts w:eastAsia="Times New Roman" w:cs="Times New Roman"/>
          <w:lang w:eastAsia="cs-CZ"/>
        </w:rPr>
      </w:pPr>
      <w:r>
        <w:rPr>
          <w:rFonts w:eastAsia="Times New Roman" w:cs="Times New Roman"/>
          <w:lang w:eastAsia="cs-CZ"/>
        </w:rPr>
        <w:t xml:space="preserve">Příloha č. 1: </w:t>
      </w:r>
      <w:r w:rsidR="0082072B">
        <w:rPr>
          <w:rFonts w:eastAsia="Times New Roman" w:cs="Times New Roman"/>
          <w:lang w:eastAsia="cs-CZ"/>
        </w:rPr>
        <w:t>Obchodní podmínky</w:t>
      </w:r>
    </w:p>
    <w:p w14:paraId="68D6214B" w14:textId="246FA5A9" w:rsidR="0082072B" w:rsidRDefault="0082072B" w:rsidP="005B480A">
      <w:pPr>
        <w:overflowPunct w:val="0"/>
        <w:autoSpaceDE w:val="0"/>
        <w:autoSpaceDN w:val="0"/>
        <w:adjustRightInd w:val="0"/>
        <w:spacing w:after="60" w:line="240" w:lineRule="auto"/>
        <w:textAlignment w:val="baseline"/>
        <w:rPr>
          <w:rFonts w:ascii="Calibri" w:hAnsi="Calibri"/>
          <w:sz w:val="22"/>
          <w:szCs w:val="22"/>
          <w:highlight w:val="lightGray"/>
        </w:rPr>
      </w:pPr>
      <w:r w:rsidRPr="0082072B">
        <w:rPr>
          <w:rFonts w:ascii="Calibri" w:hAnsi="Calibri"/>
          <w:sz w:val="22"/>
          <w:szCs w:val="22"/>
          <w:highlight w:val="lightGray"/>
        </w:rPr>
        <w:t xml:space="preserve">Příloha č. </w:t>
      </w:r>
      <w:r w:rsidR="00765340">
        <w:rPr>
          <w:rFonts w:ascii="Calibri" w:hAnsi="Calibri"/>
          <w:sz w:val="22"/>
          <w:szCs w:val="22"/>
          <w:highlight w:val="lightGray"/>
        </w:rPr>
        <w:t>2</w:t>
      </w:r>
      <w:r w:rsidRPr="0082072B">
        <w:rPr>
          <w:rFonts w:ascii="Calibri" w:hAnsi="Calibri"/>
          <w:sz w:val="22"/>
          <w:szCs w:val="22"/>
          <w:highlight w:val="lightGray"/>
        </w:rPr>
        <w:t>: Seznam poddodavatelů (je-li relevantní, jinak vypustit)</w:t>
      </w:r>
    </w:p>
    <w:p w14:paraId="1140FFA8" w14:textId="711F77DA" w:rsidR="00A77D33" w:rsidRDefault="00A77D33" w:rsidP="00A77D33">
      <w:pPr>
        <w:overflowPunct w:val="0"/>
        <w:autoSpaceDE w:val="0"/>
        <w:autoSpaceDN w:val="0"/>
        <w:adjustRightInd w:val="0"/>
        <w:spacing w:after="0" w:line="240" w:lineRule="auto"/>
        <w:textAlignment w:val="baseline"/>
        <w:rPr>
          <w:rFonts w:eastAsia="Times New Roman" w:cs="Times New Roman"/>
          <w:lang w:eastAsia="cs-CZ"/>
        </w:rPr>
      </w:pPr>
      <w:r>
        <w:rPr>
          <w:rFonts w:ascii="Calibri" w:hAnsi="Calibri"/>
          <w:sz w:val="22"/>
          <w:szCs w:val="22"/>
        </w:rPr>
        <w:t xml:space="preserve">Příloha č. 3: Rozpis kupní ceny </w:t>
      </w:r>
    </w:p>
    <w:p w14:paraId="528CB57E" w14:textId="77777777" w:rsidR="00A77D33" w:rsidRDefault="00A77D33" w:rsidP="005B480A">
      <w:pPr>
        <w:overflowPunct w:val="0"/>
        <w:autoSpaceDE w:val="0"/>
        <w:autoSpaceDN w:val="0"/>
        <w:adjustRightInd w:val="0"/>
        <w:spacing w:after="60" w:line="240" w:lineRule="auto"/>
        <w:textAlignment w:val="baseline"/>
        <w:rPr>
          <w:rFonts w:ascii="Calibri" w:hAnsi="Calibri"/>
          <w:sz w:val="22"/>
          <w:szCs w:val="22"/>
        </w:rPr>
      </w:pPr>
    </w:p>
    <w:p w14:paraId="79C81A9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0CB1766B" w14:textId="30F92422" w:rsidR="00D85C5B" w:rsidRDefault="00D85C5B" w:rsidP="00415C81">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V</w:t>
      </w:r>
      <w:r w:rsidR="005F586F">
        <w:rPr>
          <w:rFonts w:eastAsia="Times New Roman" w:cs="Times New Roman"/>
          <w:lang w:eastAsia="cs-CZ"/>
        </w:rPr>
        <w:t> </w:t>
      </w:r>
      <w:r w:rsidR="00415C81">
        <w:rPr>
          <w:rFonts w:eastAsia="Times New Roman" w:cs="Times New Roman"/>
          <w:lang w:eastAsia="cs-CZ"/>
        </w:rPr>
        <w:t>Ostravě</w:t>
      </w:r>
      <w:r w:rsidRPr="000C5DA0">
        <w:rPr>
          <w:rFonts w:eastAsia="Times New Roman" w:cs="Times New Roman"/>
          <w:lang w:eastAsia="cs-CZ"/>
        </w:rPr>
        <w:t xml:space="preserve"> dne</w:t>
      </w:r>
      <w:r w:rsidR="00415C81">
        <w:rPr>
          <w:rFonts w:eastAsia="Times New Roman" w:cs="Times New Roman"/>
          <w:lang w:eastAsia="cs-CZ"/>
        </w:rPr>
        <w:t xml:space="preserve"> </w:t>
      </w:r>
      <w:r w:rsidR="00415C81" w:rsidRPr="005B480A">
        <w:rPr>
          <w:rFonts w:eastAsia="Times New Roman" w:cs="Times New Roman"/>
          <w:highlight w:val="lightGray"/>
          <w:lang w:eastAsia="cs-CZ"/>
        </w:rPr>
        <w:t>……………….</w:t>
      </w:r>
      <w:r w:rsidRPr="000C5DA0">
        <w:rPr>
          <w:rFonts w:eastAsia="Times New Roman" w:cs="Times New Roman"/>
          <w:lang w:eastAsia="cs-CZ"/>
        </w:rPr>
        <w:tab/>
      </w:r>
      <w:r w:rsidRPr="000C5DA0">
        <w:rPr>
          <w:rFonts w:eastAsia="Times New Roman" w:cs="Times New Roman"/>
          <w:lang w:eastAsia="cs-CZ"/>
        </w:rPr>
        <w:tab/>
      </w:r>
      <w:r w:rsidR="005C5E41">
        <w:rPr>
          <w:rFonts w:eastAsia="Times New Roman" w:cs="Times New Roman"/>
          <w:lang w:eastAsia="cs-CZ"/>
        </w:rPr>
        <w:tab/>
      </w:r>
      <w:r w:rsidRPr="000C5DA0">
        <w:rPr>
          <w:rFonts w:eastAsia="Times New Roman" w:cs="Times New Roman"/>
          <w:lang w:eastAsia="cs-CZ"/>
        </w:rPr>
        <w:t>V</w:t>
      </w:r>
      <w:r w:rsidR="00AE2DD1" w:rsidRPr="00B42F40">
        <w:t>"[</w:t>
      </w:r>
      <w:r w:rsidR="00AE2DD1" w:rsidRPr="00B42F40">
        <w:rPr>
          <w:highlight w:val="yellow"/>
        </w:rPr>
        <w:t xml:space="preserve">VLOŽÍ </w:t>
      </w:r>
      <w:r w:rsidR="00041088">
        <w:rPr>
          <w:highlight w:val="yellow"/>
        </w:rPr>
        <w:t>PRODÁVAJÍCÍ</w:t>
      </w:r>
      <w:r w:rsidR="00AE2DD1" w:rsidRPr="00B42F40">
        <w:t>]"</w:t>
      </w:r>
      <w:r w:rsidR="00AE2DD1" w:rsidRPr="00A024D7">
        <w:rPr>
          <w:rFonts w:eastAsia="Times New Roman" w:cs="Times New Roman"/>
          <w:lang w:eastAsia="cs-CZ"/>
        </w:rPr>
        <w:t xml:space="preserve"> </w:t>
      </w:r>
      <w:r w:rsidRPr="000C5DA0">
        <w:rPr>
          <w:rFonts w:eastAsia="Times New Roman" w:cs="Times New Roman"/>
          <w:lang w:eastAsia="cs-CZ"/>
        </w:rPr>
        <w:t xml:space="preserve">dne </w:t>
      </w:r>
      <w:r w:rsidR="00415C81">
        <w:rPr>
          <w:rFonts w:eastAsia="Times New Roman" w:cs="Times New Roman"/>
          <w:lang w:eastAsia="cs-CZ"/>
        </w:rPr>
        <w:t>…………………</w:t>
      </w:r>
    </w:p>
    <w:p w14:paraId="0F188CB7" w14:textId="77777777" w:rsidR="003B52AA" w:rsidRPr="000C5DA0" w:rsidRDefault="003B52AA" w:rsidP="00415C81">
      <w:pPr>
        <w:overflowPunct w:val="0"/>
        <w:autoSpaceDE w:val="0"/>
        <w:autoSpaceDN w:val="0"/>
        <w:adjustRightInd w:val="0"/>
        <w:spacing w:after="0" w:line="240" w:lineRule="auto"/>
        <w:textAlignment w:val="baseline"/>
        <w:rPr>
          <w:rFonts w:eastAsia="Times New Roman" w:cs="Times New Roman"/>
          <w:b/>
          <w:lang w:eastAsia="cs-CZ"/>
        </w:rPr>
      </w:pPr>
    </w:p>
    <w:p w14:paraId="3BDAF18B" w14:textId="7A18D6FA" w:rsidR="00D85C5B" w:rsidRDefault="00D85C5B" w:rsidP="00D85C5B">
      <w:pPr>
        <w:overflowPunct w:val="0"/>
        <w:autoSpaceDE w:val="0"/>
        <w:autoSpaceDN w:val="0"/>
        <w:adjustRightInd w:val="0"/>
        <w:spacing w:after="0" w:line="240" w:lineRule="auto"/>
        <w:textAlignment w:val="baseline"/>
        <w:rPr>
          <w:rFonts w:eastAsia="Times New Roman" w:cs="Times New Roman"/>
          <w:b/>
          <w:lang w:eastAsia="cs-CZ"/>
        </w:rPr>
      </w:pPr>
    </w:p>
    <w:p w14:paraId="25FC3F97" w14:textId="18516B2D" w:rsidR="00513AF0" w:rsidRDefault="00513AF0" w:rsidP="00D85C5B">
      <w:pPr>
        <w:overflowPunct w:val="0"/>
        <w:autoSpaceDE w:val="0"/>
        <w:autoSpaceDN w:val="0"/>
        <w:adjustRightInd w:val="0"/>
        <w:spacing w:after="0" w:line="240" w:lineRule="auto"/>
        <w:textAlignment w:val="baseline"/>
        <w:rPr>
          <w:rFonts w:eastAsia="Times New Roman" w:cs="Times New Roman"/>
          <w:b/>
          <w:lang w:eastAsia="cs-CZ"/>
        </w:rPr>
      </w:pPr>
    </w:p>
    <w:p w14:paraId="0689516D" w14:textId="77777777" w:rsidR="00513AF0" w:rsidRDefault="00513AF0" w:rsidP="00D85C5B">
      <w:pPr>
        <w:overflowPunct w:val="0"/>
        <w:autoSpaceDE w:val="0"/>
        <w:autoSpaceDN w:val="0"/>
        <w:adjustRightInd w:val="0"/>
        <w:spacing w:after="0" w:line="240" w:lineRule="auto"/>
        <w:textAlignment w:val="baseline"/>
        <w:rPr>
          <w:rFonts w:eastAsia="Times New Roman" w:cs="Times New Roman"/>
          <w:b/>
          <w:lang w:eastAsia="cs-CZ"/>
        </w:rPr>
      </w:pPr>
    </w:p>
    <w:p w14:paraId="597129A7" w14:textId="77777777" w:rsidR="00DD25F8" w:rsidRDefault="00DD25F8" w:rsidP="00D85C5B">
      <w:pPr>
        <w:overflowPunct w:val="0"/>
        <w:autoSpaceDE w:val="0"/>
        <w:autoSpaceDN w:val="0"/>
        <w:adjustRightInd w:val="0"/>
        <w:spacing w:after="0" w:line="240" w:lineRule="auto"/>
        <w:textAlignment w:val="baseline"/>
        <w:rPr>
          <w:rFonts w:eastAsia="Times New Roman" w:cs="Times New Roman"/>
          <w:b/>
          <w:lang w:eastAsia="cs-CZ"/>
        </w:rPr>
      </w:pPr>
    </w:p>
    <w:p w14:paraId="6557C26F" w14:textId="23E617E1" w:rsidR="00D85C5B" w:rsidRPr="000C5DA0" w:rsidRDefault="006F41FC" w:rsidP="00D85C5B">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___________________________</w:t>
      </w:r>
      <w:r w:rsidR="00D85C5B" w:rsidRPr="000C5DA0">
        <w:rPr>
          <w:rFonts w:eastAsia="Times New Roman" w:cs="Times New Roman"/>
          <w:b/>
          <w:lang w:eastAsia="cs-CZ"/>
        </w:rPr>
        <w:t xml:space="preserve">             </w:t>
      </w:r>
      <w:r>
        <w:rPr>
          <w:rFonts w:eastAsia="Times New Roman" w:cs="Times New Roman"/>
          <w:b/>
          <w:lang w:eastAsia="cs-CZ"/>
        </w:rPr>
        <w:t>__________________________</w:t>
      </w:r>
    </w:p>
    <w:p w14:paraId="72CB0333" w14:textId="67D54869" w:rsidR="00D85C5B" w:rsidRDefault="00D85C5B" w:rsidP="00D85C5B">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Za Kupujícího</w:t>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005B76DD" w:rsidRPr="000C5DA0">
        <w:rPr>
          <w:rFonts w:eastAsia="Times New Roman" w:cs="Times New Roman"/>
          <w:b/>
          <w:lang w:eastAsia="cs-CZ"/>
        </w:rPr>
        <w:t xml:space="preserve">Za </w:t>
      </w:r>
      <w:r w:rsidRPr="000C5DA0">
        <w:rPr>
          <w:rFonts w:eastAsia="Times New Roman" w:cs="Times New Roman"/>
          <w:b/>
          <w:lang w:eastAsia="cs-CZ"/>
        </w:rPr>
        <w:t>Prodávající</w:t>
      </w:r>
      <w:r w:rsidR="005B76DD" w:rsidRPr="000C5DA0">
        <w:rPr>
          <w:rFonts w:eastAsia="Times New Roman" w:cs="Times New Roman"/>
          <w:b/>
          <w:lang w:eastAsia="cs-CZ"/>
        </w:rPr>
        <w:t>ho</w:t>
      </w:r>
    </w:p>
    <w:p w14:paraId="7146A46D" w14:textId="6BB09428" w:rsidR="00E45E2F" w:rsidRPr="00AE2DD1" w:rsidRDefault="00E45E2F" w:rsidP="00E45E2F">
      <w:pPr>
        <w:overflowPunct w:val="0"/>
        <w:autoSpaceDE w:val="0"/>
        <w:autoSpaceDN w:val="0"/>
        <w:adjustRightInd w:val="0"/>
        <w:spacing w:after="0" w:line="240" w:lineRule="auto"/>
        <w:textAlignment w:val="baseline"/>
      </w:pPr>
      <w:r w:rsidRPr="00AE2DD1">
        <w:rPr>
          <w:rFonts w:eastAsia="Calibri" w:cs="Times New Roman"/>
          <w:b/>
        </w:rPr>
        <w:t xml:space="preserve">Ing. </w:t>
      </w:r>
      <w:r w:rsidR="002E453F" w:rsidRPr="00AE2DD1">
        <w:rPr>
          <w:rFonts w:eastAsia="Calibri" w:cs="Times New Roman"/>
          <w:b/>
        </w:rPr>
        <w:t>Jiří MACHO</w:t>
      </w:r>
      <w:r w:rsidRPr="00AE2DD1">
        <w:rPr>
          <w:rFonts w:eastAsia="Calibri" w:cs="Times New Roman"/>
          <w:b/>
        </w:rPr>
        <w:tab/>
      </w:r>
      <w:r w:rsidRPr="00AE2DD1">
        <w:rPr>
          <w:rFonts w:eastAsia="Calibri" w:cs="Times New Roman"/>
          <w:b/>
        </w:rPr>
        <w:tab/>
      </w:r>
      <w:r w:rsidRPr="00AE2DD1">
        <w:rPr>
          <w:rFonts w:eastAsia="Calibri" w:cs="Times New Roman"/>
          <w:b/>
        </w:rPr>
        <w:tab/>
      </w:r>
      <w:r w:rsidRPr="00AE2DD1">
        <w:rPr>
          <w:rFonts w:eastAsia="Calibri" w:cs="Times New Roman"/>
          <w:b/>
        </w:rPr>
        <w:tab/>
      </w:r>
      <w:r w:rsidR="00AE2DD1" w:rsidRPr="00AE2DD1">
        <w:rPr>
          <w:b/>
        </w:rPr>
        <w:t>"[</w:t>
      </w:r>
      <w:r w:rsidR="00AE2DD1" w:rsidRPr="00AE2DD1">
        <w:rPr>
          <w:b/>
          <w:highlight w:val="yellow"/>
        </w:rPr>
        <w:t xml:space="preserve">VLOŽÍ </w:t>
      </w:r>
      <w:r w:rsidR="00041088" w:rsidRPr="00041088">
        <w:rPr>
          <w:b/>
          <w:highlight w:val="yellow"/>
        </w:rPr>
        <w:t>PRODÁVAJÍCÍ</w:t>
      </w:r>
      <w:r w:rsidR="00AE2DD1" w:rsidRPr="00AE2DD1">
        <w:rPr>
          <w:b/>
        </w:rPr>
        <w:t>]"</w:t>
      </w:r>
      <w:r w:rsidRPr="00AE2DD1">
        <w:rPr>
          <w:rFonts w:eastAsia="Calibri" w:cs="Times New Roman"/>
          <w:b/>
        </w:rPr>
        <w:tab/>
      </w:r>
    </w:p>
    <w:p w14:paraId="3E1ECED4" w14:textId="48C3950F" w:rsidR="00E45E2F" w:rsidRPr="00E45E2F" w:rsidRDefault="00E45E2F" w:rsidP="00E45E2F">
      <w:pPr>
        <w:overflowPunct w:val="0"/>
        <w:autoSpaceDE w:val="0"/>
        <w:autoSpaceDN w:val="0"/>
        <w:adjustRightInd w:val="0"/>
        <w:spacing w:after="0" w:line="240" w:lineRule="auto"/>
        <w:textAlignment w:val="baseline"/>
        <w:rPr>
          <w:rFonts w:eastAsia="Calibri" w:cs="Times New Roman"/>
        </w:rPr>
      </w:pPr>
      <w:r w:rsidRPr="00E45E2F">
        <w:rPr>
          <w:rFonts w:eastAsia="Calibri" w:cs="Times New Roman"/>
        </w:rPr>
        <w:t xml:space="preserve">ředitel Oblastního ředitelství </w:t>
      </w:r>
      <w:r w:rsidR="002E453F">
        <w:rPr>
          <w:rFonts w:eastAsia="Calibri" w:cs="Times New Roman"/>
        </w:rPr>
        <w:t>Ostrava</w:t>
      </w:r>
      <w:r w:rsidRPr="00E45E2F">
        <w:rPr>
          <w:rFonts w:eastAsia="Calibri" w:cs="Times New Roman"/>
        </w:rPr>
        <w:tab/>
      </w:r>
      <w:r w:rsidRPr="00E45E2F">
        <w:rPr>
          <w:rFonts w:eastAsia="Calibri" w:cs="Times New Roman"/>
        </w:rPr>
        <w:tab/>
      </w:r>
      <w:r w:rsidR="00AE2DD1" w:rsidRPr="00B42F40">
        <w:t>"[</w:t>
      </w:r>
      <w:r w:rsidR="00AE2DD1" w:rsidRPr="00B42F40">
        <w:rPr>
          <w:highlight w:val="yellow"/>
        </w:rPr>
        <w:t xml:space="preserve">VLOŽÍ </w:t>
      </w:r>
      <w:r w:rsidR="00041088">
        <w:rPr>
          <w:highlight w:val="yellow"/>
        </w:rPr>
        <w:t>PRODÁVAJÍCÍ</w:t>
      </w:r>
      <w:r w:rsidR="00AE2DD1" w:rsidRPr="00B42F40">
        <w:t>]"</w:t>
      </w:r>
    </w:p>
    <w:p w14:paraId="3EF15DC7" w14:textId="5407F5FC" w:rsidR="001C4874" w:rsidRDefault="00E45E2F" w:rsidP="00E45E2F">
      <w:pPr>
        <w:overflowPunct w:val="0"/>
        <w:autoSpaceDE w:val="0"/>
        <w:autoSpaceDN w:val="0"/>
        <w:adjustRightInd w:val="0"/>
        <w:spacing w:after="0" w:line="240" w:lineRule="auto"/>
        <w:textAlignment w:val="baseline"/>
        <w:rPr>
          <w:rFonts w:eastAsia="Calibri" w:cs="Times New Roman"/>
        </w:rPr>
      </w:pPr>
      <w:r w:rsidRPr="00E45E2F">
        <w:rPr>
          <w:rFonts w:eastAsia="Calibri" w:cs="Times New Roman"/>
        </w:rPr>
        <w:t>Správa želez</w:t>
      </w:r>
      <w:r w:rsidR="00E66B5B">
        <w:rPr>
          <w:rFonts w:eastAsia="Calibri" w:cs="Times New Roman"/>
        </w:rPr>
        <w:t>nic</w:t>
      </w:r>
      <w:r w:rsidRPr="00E45E2F">
        <w:rPr>
          <w:rFonts w:eastAsia="Calibri" w:cs="Times New Roman"/>
        </w:rPr>
        <w:t>, státní organizace</w:t>
      </w:r>
      <w:r w:rsidR="001C4874" w:rsidRPr="002F6566">
        <w:rPr>
          <w:rFonts w:eastAsia="Calibri" w:cs="Times New Roman"/>
        </w:rPr>
        <w:tab/>
      </w:r>
      <w:r w:rsidR="001C4874" w:rsidRPr="002F6566">
        <w:rPr>
          <w:rFonts w:eastAsia="Calibri" w:cs="Times New Roman"/>
        </w:rPr>
        <w:tab/>
      </w:r>
      <w:r w:rsidR="00AE2DD1" w:rsidRPr="00B42F40">
        <w:t>"[</w:t>
      </w:r>
      <w:r w:rsidR="00AE2DD1" w:rsidRPr="00B42F40">
        <w:rPr>
          <w:highlight w:val="yellow"/>
        </w:rPr>
        <w:t xml:space="preserve">VLOŽÍ </w:t>
      </w:r>
      <w:r w:rsidR="00041088">
        <w:rPr>
          <w:highlight w:val="yellow"/>
        </w:rPr>
        <w:t>PRODÁVAJÍCÍ</w:t>
      </w:r>
      <w:r w:rsidR="00AE2DD1" w:rsidRPr="00B42F40">
        <w:t>]"</w:t>
      </w:r>
      <w:r w:rsidR="001C4874" w:rsidRPr="002F6566">
        <w:rPr>
          <w:rFonts w:eastAsia="Calibri" w:cs="Times New Roman"/>
        </w:rPr>
        <w:tab/>
      </w:r>
      <w:r w:rsidR="001C4874" w:rsidRPr="002F6566">
        <w:rPr>
          <w:rFonts w:eastAsia="Calibri" w:cs="Times New Roman"/>
        </w:rPr>
        <w:tab/>
      </w:r>
      <w:r w:rsidR="001C4874" w:rsidRPr="002F6566">
        <w:rPr>
          <w:rFonts w:eastAsia="Calibri" w:cs="Times New Roman"/>
        </w:rPr>
        <w:tab/>
      </w:r>
    </w:p>
    <w:p w14:paraId="4CA76F10" w14:textId="77777777" w:rsidR="0082072B" w:rsidRDefault="0082072B" w:rsidP="00D85C5B">
      <w:pPr>
        <w:suppressAutoHyphens/>
        <w:spacing w:before="120" w:line="276" w:lineRule="auto"/>
        <w:rPr>
          <w:rFonts w:eastAsia="Times New Roman" w:cs="Times New Roman"/>
          <w:lang w:eastAsia="cs-CZ"/>
        </w:rPr>
      </w:pPr>
    </w:p>
    <w:p w14:paraId="40D5B4D7" w14:textId="31E37A93" w:rsidR="00041088" w:rsidRDefault="001F6755" w:rsidP="00041088">
      <w:pPr>
        <w:suppressAutoHyphens/>
        <w:spacing w:before="120" w:line="276" w:lineRule="auto"/>
        <w:rPr>
          <w:rFonts w:eastAsia="Calibri"/>
        </w:rPr>
      </w:pPr>
      <w:r w:rsidRPr="005B480A">
        <w:rPr>
          <w:rFonts w:eastAsia="Calibri"/>
          <w:highlight w:val="lightGray"/>
        </w:rPr>
        <w:t>T</w:t>
      </w:r>
      <w:r w:rsidR="00041088" w:rsidRPr="005B480A">
        <w:rPr>
          <w:rFonts w:eastAsia="Calibri"/>
          <w:highlight w:val="lightGray"/>
        </w:rPr>
        <w:t>ato Smlouva byla uveřejněna prostřednictvím registru smluv dne …………</w:t>
      </w:r>
    </w:p>
    <w:p w14:paraId="61877891" w14:textId="77777777" w:rsidR="00C85C5C" w:rsidRDefault="00C85C5C" w:rsidP="00041088">
      <w:pPr>
        <w:suppressAutoHyphens/>
        <w:spacing w:before="120" w:line="276" w:lineRule="auto"/>
        <w:rPr>
          <w:rFonts w:eastAsia="Times New Roman" w:cs="Times New Roman"/>
          <w:lang w:eastAsia="cs-CZ"/>
        </w:rPr>
        <w:sectPr w:rsidR="00C85C5C" w:rsidSect="00FE732B">
          <w:headerReference w:type="default" r:id="rId17"/>
          <w:footerReference w:type="default" r:id="rId18"/>
          <w:headerReference w:type="first" r:id="rId19"/>
          <w:footerReference w:type="first" r:id="rId20"/>
          <w:pgSz w:w="11906" w:h="16838" w:code="9"/>
          <w:pgMar w:top="1361" w:right="1134" w:bottom="1474" w:left="2070" w:header="598" w:footer="624" w:gutter="0"/>
          <w:cols w:space="708"/>
          <w:titlePg/>
          <w:docGrid w:linePitch="360"/>
        </w:sectPr>
      </w:pPr>
    </w:p>
    <w:p w14:paraId="632CCA09" w14:textId="7C60E6F4" w:rsidR="00D2358D" w:rsidRPr="00DA78CD" w:rsidRDefault="00D2358D" w:rsidP="00DA78CD">
      <w:pPr>
        <w:suppressAutoHyphens/>
        <w:spacing w:before="120" w:after="120" w:line="276" w:lineRule="auto"/>
        <w:rPr>
          <w:rFonts w:eastAsia="Times New Roman" w:cs="Times New Roman"/>
          <w:b/>
          <w:caps/>
          <w:sz w:val="22"/>
          <w:szCs w:val="22"/>
          <w:lang w:eastAsia="cs-CZ"/>
        </w:rPr>
      </w:pPr>
      <w:r w:rsidRPr="00DA78CD">
        <w:rPr>
          <w:rFonts w:eastAsia="Times New Roman" w:cs="Times New Roman"/>
          <w:b/>
          <w:caps/>
          <w:sz w:val="22"/>
          <w:szCs w:val="22"/>
          <w:lang w:eastAsia="cs-CZ"/>
        </w:rPr>
        <w:lastRenderedPageBreak/>
        <w:t xml:space="preserve">Příloha č. </w:t>
      </w:r>
      <w:r w:rsidR="00765340">
        <w:rPr>
          <w:rFonts w:eastAsia="Times New Roman" w:cs="Times New Roman"/>
          <w:b/>
          <w:caps/>
          <w:sz w:val="22"/>
          <w:szCs w:val="22"/>
          <w:lang w:eastAsia="cs-CZ"/>
        </w:rPr>
        <w:t>1</w:t>
      </w:r>
    </w:p>
    <w:p w14:paraId="484F93FC" w14:textId="46D6360B" w:rsidR="00D2358D" w:rsidRPr="00DA78CD" w:rsidRDefault="00D2358D" w:rsidP="00DA78CD">
      <w:pPr>
        <w:suppressAutoHyphens/>
        <w:spacing w:before="120" w:line="276" w:lineRule="auto"/>
        <w:rPr>
          <w:rFonts w:eastAsia="Times New Roman" w:cs="Times New Roman"/>
          <w:b/>
          <w:caps/>
          <w:sz w:val="22"/>
          <w:szCs w:val="22"/>
          <w:lang w:eastAsia="cs-CZ"/>
        </w:rPr>
      </w:pPr>
      <w:r w:rsidRPr="00DA78CD">
        <w:rPr>
          <w:rFonts w:eastAsia="Times New Roman" w:cs="Times New Roman"/>
          <w:b/>
          <w:caps/>
          <w:sz w:val="22"/>
          <w:szCs w:val="22"/>
          <w:lang w:eastAsia="cs-CZ"/>
        </w:rPr>
        <w:t>Obchodní podmínky</w:t>
      </w:r>
    </w:p>
    <w:p w14:paraId="2FED06C9" w14:textId="3F73C058" w:rsidR="00D2358D" w:rsidRDefault="00D2358D" w:rsidP="00D2358D">
      <w:pPr>
        <w:pStyle w:val="Textbezslovn"/>
        <w:ind w:left="0"/>
        <w:rPr>
          <w:rFonts w:ascii="Verdana" w:hAnsi="Verdana"/>
        </w:rPr>
      </w:pPr>
      <w:r w:rsidRPr="00147B78">
        <w:rPr>
          <w:rFonts w:ascii="Verdana" w:hAnsi="Verdana"/>
        </w:rPr>
        <w:t xml:space="preserve">Do přílohy </w:t>
      </w:r>
      <w:r>
        <w:rPr>
          <w:rFonts w:ascii="Verdana" w:hAnsi="Verdana"/>
        </w:rPr>
        <w:t xml:space="preserve">budou </w:t>
      </w:r>
      <w:r w:rsidRPr="00147B78">
        <w:rPr>
          <w:rFonts w:ascii="Verdana" w:hAnsi="Verdana"/>
        </w:rPr>
        <w:t>vložen</w:t>
      </w:r>
      <w:r>
        <w:rPr>
          <w:rFonts w:ascii="Verdana" w:hAnsi="Verdana"/>
        </w:rPr>
        <w:t xml:space="preserve">y Obchodní podmínky ve znění, v jakém byly uveřejněny ve </w:t>
      </w:r>
      <w:r w:rsidR="00FE732B">
        <w:rPr>
          <w:rFonts w:ascii="Verdana" w:hAnsi="Verdana"/>
        </w:rPr>
        <w:t>V</w:t>
      </w:r>
      <w:r>
        <w:rPr>
          <w:rFonts w:ascii="Verdana" w:hAnsi="Verdana"/>
        </w:rPr>
        <w:t xml:space="preserve">ýzvě k podání nabídky jakou součást zadávací dokumentace ve formě Přílohy č. </w:t>
      </w:r>
      <w:r w:rsidR="00375563">
        <w:rPr>
          <w:rFonts w:ascii="Verdana" w:hAnsi="Verdana"/>
        </w:rPr>
        <w:t>6</w:t>
      </w:r>
      <w:r w:rsidRPr="00147B78">
        <w:rPr>
          <w:rFonts w:ascii="Verdana" w:hAnsi="Verdana"/>
        </w:rPr>
        <w:t xml:space="preserve">. </w:t>
      </w:r>
    </w:p>
    <w:p w14:paraId="332A1780" w14:textId="77777777" w:rsidR="00D2358D" w:rsidRPr="00FE732B" w:rsidRDefault="00D2358D" w:rsidP="00D2358D">
      <w:pPr>
        <w:pStyle w:val="Textbezslovn"/>
        <w:ind w:left="0"/>
        <w:rPr>
          <w:rFonts w:asciiTheme="minorHAnsi" w:hAnsiTheme="minorHAnsi"/>
          <w:bCs/>
        </w:rPr>
      </w:pPr>
      <w:r w:rsidRPr="00FE732B">
        <w:rPr>
          <w:rFonts w:asciiTheme="minorHAnsi" w:hAnsiTheme="minorHAnsi"/>
          <w:bCs/>
        </w:rPr>
        <w:t>"[</w:t>
      </w:r>
      <w:r w:rsidRPr="00FE732B">
        <w:rPr>
          <w:rFonts w:asciiTheme="minorHAnsi" w:hAnsiTheme="minorHAnsi"/>
          <w:bCs/>
          <w:highlight w:val="lightGray"/>
        </w:rPr>
        <w:t>VLOŽÍ KUPUJÍCÍ</w:t>
      </w:r>
      <w:r w:rsidRPr="00FE732B">
        <w:rPr>
          <w:rFonts w:asciiTheme="minorHAnsi" w:hAnsiTheme="minorHAnsi"/>
          <w:bCs/>
        </w:rPr>
        <w:t>]"</w:t>
      </w:r>
    </w:p>
    <w:p w14:paraId="70D4521A"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1C5EB006"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793A454"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61415A9"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B8FEB0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B3773E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9657BF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550BA65"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50B999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91135F0"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44F1579"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8F7A243"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F18E657"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9497725"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26C6A4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435391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8DB523D"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0EEBAD0"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181906E" w14:textId="3BD76A2F" w:rsidR="00D2358D" w:rsidRDefault="00D2358D" w:rsidP="00D2358D">
      <w:pPr>
        <w:suppressAutoHyphens/>
        <w:spacing w:before="120" w:line="276" w:lineRule="auto"/>
        <w:jc w:val="center"/>
        <w:rPr>
          <w:rFonts w:eastAsia="Times New Roman" w:cs="Times New Roman"/>
          <w:b/>
          <w:sz w:val="22"/>
          <w:szCs w:val="22"/>
          <w:lang w:eastAsia="cs-CZ"/>
        </w:rPr>
      </w:pPr>
    </w:p>
    <w:p w14:paraId="521155FB" w14:textId="77777777" w:rsidR="001F6755" w:rsidRDefault="001F6755" w:rsidP="00D2358D">
      <w:pPr>
        <w:suppressAutoHyphens/>
        <w:spacing w:before="120" w:line="276" w:lineRule="auto"/>
        <w:jc w:val="center"/>
        <w:rPr>
          <w:rFonts w:eastAsia="Times New Roman" w:cs="Times New Roman"/>
          <w:b/>
          <w:sz w:val="22"/>
          <w:szCs w:val="22"/>
          <w:lang w:eastAsia="cs-CZ"/>
        </w:rPr>
      </w:pPr>
    </w:p>
    <w:p w14:paraId="128EC81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A9FFFFE" w14:textId="1BE5011D" w:rsidR="00D2358D" w:rsidRPr="00DA78CD" w:rsidRDefault="00D2358D" w:rsidP="00DA78CD">
      <w:pPr>
        <w:suppressAutoHyphens/>
        <w:spacing w:before="120" w:after="120" w:line="276" w:lineRule="auto"/>
        <w:rPr>
          <w:rFonts w:eastAsia="Times New Roman" w:cs="Times New Roman"/>
          <w:b/>
          <w:caps/>
          <w:sz w:val="22"/>
          <w:szCs w:val="22"/>
          <w:lang w:eastAsia="cs-CZ"/>
        </w:rPr>
      </w:pPr>
      <w:r w:rsidRPr="00DA78CD">
        <w:rPr>
          <w:rFonts w:eastAsia="Times New Roman" w:cs="Times New Roman"/>
          <w:b/>
          <w:caps/>
          <w:sz w:val="22"/>
          <w:szCs w:val="22"/>
          <w:lang w:eastAsia="cs-CZ"/>
        </w:rPr>
        <w:lastRenderedPageBreak/>
        <w:t xml:space="preserve">Příloha č. </w:t>
      </w:r>
      <w:r w:rsidR="00765340">
        <w:rPr>
          <w:rFonts w:eastAsia="Times New Roman" w:cs="Times New Roman"/>
          <w:b/>
          <w:caps/>
          <w:sz w:val="22"/>
          <w:szCs w:val="22"/>
          <w:lang w:eastAsia="cs-CZ"/>
        </w:rPr>
        <w:t>2</w:t>
      </w:r>
      <w:r w:rsidRPr="00DA78CD">
        <w:rPr>
          <w:rFonts w:eastAsia="Times New Roman" w:cs="Times New Roman"/>
          <w:b/>
          <w:caps/>
          <w:sz w:val="22"/>
          <w:szCs w:val="22"/>
          <w:lang w:eastAsia="cs-CZ"/>
        </w:rPr>
        <w:t xml:space="preserve"> </w:t>
      </w:r>
    </w:p>
    <w:p w14:paraId="372C65A0" w14:textId="77777777" w:rsidR="00D2358D" w:rsidRPr="00DA78CD" w:rsidRDefault="00D2358D" w:rsidP="00DA78CD">
      <w:pPr>
        <w:suppressAutoHyphens/>
        <w:spacing w:before="120" w:line="276" w:lineRule="auto"/>
        <w:rPr>
          <w:rFonts w:eastAsia="Times New Roman" w:cs="Times New Roman"/>
          <w:b/>
          <w:caps/>
          <w:sz w:val="22"/>
          <w:szCs w:val="22"/>
          <w:lang w:eastAsia="cs-CZ"/>
        </w:rPr>
      </w:pPr>
      <w:r w:rsidRPr="00DA78CD">
        <w:rPr>
          <w:rFonts w:eastAsia="Times New Roman" w:cs="Times New Roman"/>
          <w:b/>
          <w:caps/>
          <w:sz w:val="22"/>
          <w:szCs w:val="22"/>
          <w:lang w:eastAsia="cs-CZ"/>
        </w:rPr>
        <w:t>Seznam poddodavatelů</w:t>
      </w:r>
    </w:p>
    <w:p w14:paraId="3D43875D" w14:textId="28EA0580" w:rsidR="00D2358D" w:rsidRDefault="00D2358D" w:rsidP="00D2358D">
      <w:pPr>
        <w:pStyle w:val="Textbezslovn"/>
        <w:ind w:left="0"/>
        <w:rPr>
          <w:rFonts w:ascii="Verdana" w:hAnsi="Verdana"/>
        </w:rPr>
      </w:pPr>
      <w:r w:rsidRPr="00147B78">
        <w:rPr>
          <w:rFonts w:ascii="Verdana" w:hAnsi="Verdana"/>
        </w:rPr>
        <w:t xml:space="preserve">Do přílohy </w:t>
      </w:r>
      <w:r>
        <w:rPr>
          <w:rFonts w:ascii="Verdana" w:hAnsi="Verdana"/>
        </w:rPr>
        <w:t xml:space="preserve">bude </w:t>
      </w:r>
      <w:r w:rsidRPr="00147B78">
        <w:rPr>
          <w:rFonts w:ascii="Verdana" w:hAnsi="Verdana"/>
        </w:rPr>
        <w:t xml:space="preserve">vložena </w:t>
      </w:r>
      <w:r w:rsidR="00FE732B" w:rsidRPr="00147B78">
        <w:rPr>
          <w:rFonts w:ascii="Verdana" w:hAnsi="Verdana"/>
        </w:rPr>
        <w:t>tabulka -</w:t>
      </w:r>
      <w:r w:rsidRPr="00147B78">
        <w:rPr>
          <w:rFonts w:ascii="Verdana" w:hAnsi="Verdana"/>
        </w:rPr>
        <w:t xml:space="preserve"> Seznam poddodavatelů předložená v nabídce účastníka jako součást </w:t>
      </w:r>
      <w:r>
        <w:rPr>
          <w:rFonts w:ascii="Verdana" w:hAnsi="Verdana"/>
        </w:rPr>
        <w:t>vyplněné Přílohy č. 8</w:t>
      </w:r>
      <w:r w:rsidR="00FE732B">
        <w:rPr>
          <w:rFonts w:ascii="Verdana" w:hAnsi="Verdana"/>
        </w:rPr>
        <w:t>, je-li relevantní</w:t>
      </w:r>
      <w:r w:rsidRPr="00147B78">
        <w:rPr>
          <w:rFonts w:ascii="Verdana" w:hAnsi="Verdana"/>
        </w:rPr>
        <w:t xml:space="preserve">. </w:t>
      </w:r>
    </w:p>
    <w:p w14:paraId="19188A50" w14:textId="7A55EA77" w:rsidR="00D2358D" w:rsidRPr="00FE732B" w:rsidRDefault="00D2358D" w:rsidP="00D2358D">
      <w:pPr>
        <w:pStyle w:val="Textbezslovn"/>
        <w:ind w:left="0"/>
        <w:rPr>
          <w:rFonts w:asciiTheme="minorHAnsi" w:hAnsiTheme="minorHAnsi"/>
          <w:bCs/>
        </w:rPr>
      </w:pPr>
      <w:r w:rsidRPr="00FE732B">
        <w:rPr>
          <w:rFonts w:asciiTheme="minorHAnsi" w:hAnsiTheme="minorHAnsi"/>
          <w:bCs/>
        </w:rPr>
        <w:t>"[</w:t>
      </w:r>
      <w:r w:rsidRPr="00FE732B">
        <w:rPr>
          <w:rFonts w:asciiTheme="minorHAnsi" w:hAnsiTheme="minorHAnsi"/>
          <w:bCs/>
          <w:highlight w:val="lightGray"/>
        </w:rPr>
        <w:t>VLOŽÍ KUPUJÍCÍ</w:t>
      </w:r>
      <w:r w:rsidRPr="00FE732B">
        <w:rPr>
          <w:rFonts w:asciiTheme="minorHAnsi" w:hAnsiTheme="minorHAnsi"/>
          <w:bCs/>
        </w:rPr>
        <w:t>]"</w:t>
      </w:r>
    </w:p>
    <w:p w14:paraId="4D10C0F4" w14:textId="16C735DF" w:rsidR="00F40985" w:rsidRDefault="00F40985" w:rsidP="00D2358D">
      <w:pPr>
        <w:pStyle w:val="Textbezslovn"/>
        <w:ind w:left="0"/>
        <w:rPr>
          <w:rFonts w:asciiTheme="minorHAnsi" w:hAnsiTheme="minorHAnsi"/>
          <w:b/>
        </w:rPr>
      </w:pPr>
    </w:p>
    <w:p w14:paraId="736A6EB2" w14:textId="552595D4" w:rsidR="00F40985" w:rsidRDefault="00F40985" w:rsidP="00D2358D">
      <w:pPr>
        <w:pStyle w:val="Textbezslovn"/>
        <w:ind w:left="0"/>
        <w:rPr>
          <w:rFonts w:asciiTheme="minorHAnsi" w:hAnsiTheme="minorHAnsi"/>
          <w:b/>
        </w:rPr>
      </w:pPr>
    </w:p>
    <w:p w14:paraId="1DF1C6E6" w14:textId="5F683A12" w:rsidR="00F40985" w:rsidRDefault="00F40985" w:rsidP="00D2358D">
      <w:pPr>
        <w:pStyle w:val="Textbezslovn"/>
        <w:ind w:left="0"/>
        <w:rPr>
          <w:rFonts w:asciiTheme="minorHAnsi" w:hAnsiTheme="minorHAnsi"/>
          <w:b/>
        </w:rPr>
      </w:pPr>
    </w:p>
    <w:p w14:paraId="3C88C08C" w14:textId="654F85F0" w:rsidR="00F40985" w:rsidRDefault="00F40985" w:rsidP="00D2358D">
      <w:pPr>
        <w:pStyle w:val="Textbezslovn"/>
        <w:ind w:left="0"/>
        <w:rPr>
          <w:rFonts w:asciiTheme="minorHAnsi" w:hAnsiTheme="minorHAnsi"/>
          <w:b/>
        </w:rPr>
      </w:pPr>
    </w:p>
    <w:p w14:paraId="36D2222D" w14:textId="0FD56A4A" w:rsidR="00F40985" w:rsidRDefault="00F40985" w:rsidP="00D2358D">
      <w:pPr>
        <w:pStyle w:val="Textbezslovn"/>
        <w:ind w:left="0"/>
        <w:rPr>
          <w:rFonts w:asciiTheme="minorHAnsi" w:hAnsiTheme="minorHAnsi"/>
          <w:b/>
        </w:rPr>
      </w:pPr>
    </w:p>
    <w:p w14:paraId="095B4385" w14:textId="0D3A065C" w:rsidR="00F40985" w:rsidRDefault="00F40985" w:rsidP="00D2358D">
      <w:pPr>
        <w:pStyle w:val="Textbezslovn"/>
        <w:ind w:left="0"/>
        <w:rPr>
          <w:rFonts w:asciiTheme="minorHAnsi" w:hAnsiTheme="minorHAnsi"/>
          <w:b/>
        </w:rPr>
      </w:pPr>
    </w:p>
    <w:p w14:paraId="06129E04" w14:textId="1344A179" w:rsidR="00F40985" w:rsidRDefault="00F40985" w:rsidP="00D2358D">
      <w:pPr>
        <w:pStyle w:val="Textbezslovn"/>
        <w:ind w:left="0"/>
        <w:rPr>
          <w:rFonts w:asciiTheme="minorHAnsi" w:hAnsiTheme="minorHAnsi"/>
          <w:b/>
        </w:rPr>
      </w:pPr>
    </w:p>
    <w:p w14:paraId="4AF36444" w14:textId="765A5F37" w:rsidR="00F40985" w:rsidRDefault="00F40985" w:rsidP="00D2358D">
      <w:pPr>
        <w:pStyle w:val="Textbezslovn"/>
        <w:ind w:left="0"/>
        <w:rPr>
          <w:rFonts w:asciiTheme="minorHAnsi" w:hAnsiTheme="minorHAnsi"/>
          <w:b/>
        </w:rPr>
      </w:pPr>
    </w:p>
    <w:p w14:paraId="0403AB02" w14:textId="1BC4201B" w:rsidR="00F40985" w:rsidRDefault="00F40985" w:rsidP="00D2358D">
      <w:pPr>
        <w:pStyle w:val="Textbezslovn"/>
        <w:ind w:left="0"/>
        <w:rPr>
          <w:rFonts w:asciiTheme="minorHAnsi" w:hAnsiTheme="minorHAnsi"/>
          <w:b/>
        </w:rPr>
      </w:pPr>
    </w:p>
    <w:p w14:paraId="4E105E03" w14:textId="64F36763" w:rsidR="00F40985" w:rsidRDefault="00F40985" w:rsidP="00D2358D">
      <w:pPr>
        <w:pStyle w:val="Textbezslovn"/>
        <w:ind w:left="0"/>
        <w:rPr>
          <w:rFonts w:asciiTheme="minorHAnsi" w:hAnsiTheme="minorHAnsi"/>
          <w:b/>
        </w:rPr>
      </w:pPr>
    </w:p>
    <w:p w14:paraId="68D23A0C" w14:textId="6409CC94" w:rsidR="00F40985" w:rsidRDefault="00F40985" w:rsidP="00D2358D">
      <w:pPr>
        <w:pStyle w:val="Textbezslovn"/>
        <w:ind w:left="0"/>
        <w:rPr>
          <w:rFonts w:asciiTheme="minorHAnsi" w:hAnsiTheme="minorHAnsi"/>
          <w:b/>
        </w:rPr>
      </w:pPr>
    </w:p>
    <w:p w14:paraId="66FA2B05" w14:textId="2651562E" w:rsidR="00F40985" w:rsidRDefault="00F40985" w:rsidP="00D2358D">
      <w:pPr>
        <w:pStyle w:val="Textbezslovn"/>
        <w:ind w:left="0"/>
        <w:rPr>
          <w:rFonts w:asciiTheme="minorHAnsi" w:hAnsiTheme="minorHAnsi"/>
          <w:b/>
        </w:rPr>
      </w:pPr>
    </w:p>
    <w:p w14:paraId="1963E3C0" w14:textId="282509B4" w:rsidR="00F40985" w:rsidRDefault="00F40985" w:rsidP="00D2358D">
      <w:pPr>
        <w:pStyle w:val="Textbezslovn"/>
        <w:ind w:left="0"/>
        <w:rPr>
          <w:rFonts w:asciiTheme="minorHAnsi" w:hAnsiTheme="minorHAnsi"/>
          <w:b/>
        </w:rPr>
      </w:pPr>
    </w:p>
    <w:p w14:paraId="2FF206C6" w14:textId="72FA9F3C" w:rsidR="00F40985" w:rsidRDefault="00F40985" w:rsidP="00D2358D">
      <w:pPr>
        <w:pStyle w:val="Textbezslovn"/>
        <w:ind w:left="0"/>
        <w:rPr>
          <w:rFonts w:asciiTheme="minorHAnsi" w:hAnsiTheme="minorHAnsi"/>
          <w:b/>
        </w:rPr>
      </w:pPr>
    </w:p>
    <w:p w14:paraId="13BBC1AD" w14:textId="2501CD83" w:rsidR="00F40985" w:rsidRDefault="00F40985" w:rsidP="00D2358D">
      <w:pPr>
        <w:pStyle w:val="Textbezslovn"/>
        <w:ind w:left="0"/>
        <w:rPr>
          <w:rFonts w:asciiTheme="minorHAnsi" w:hAnsiTheme="minorHAnsi"/>
          <w:b/>
        </w:rPr>
      </w:pPr>
    </w:p>
    <w:p w14:paraId="5135CEE4" w14:textId="184ED26E" w:rsidR="00F40985" w:rsidRDefault="00F40985" w:rsidP="00D2358D">
      <w:pPr>
        <w:pStyle w:val="Textbezslovn"/>
        <w:ind w:left="0"/>
        <w:rPr>
          <w:rFonts w:asciiTheme="minorHAnsi" w:hAnsiTheme="minorHAnsi"/>
          <w:b/>
        </w:rPr>
      </w:pPr>
    </w:p>
    <w:p w14:paraId="22EB7205" w14:textId="3D81FC2A" w:rsidR="00F40985" w:rsidRDefault="00F40985" w:rsidP="00D2358D">
      <w:pPr>
        <w:pStyle w:val="Textbezslovn"/>
        <w:ind w:left="0"/>
        <w:rPr>
          <w:rFonts w:asciiTheme="minorHAnsi" w:hAnsiTheme="minorHAnsi"/>
          <w:b/>
        </w:rPr>
      </w:pPr>
    </w:p>
    <w:p w14:paraId="3EB3A2A3" w14:textId="0C7316B8" w:rsidR="00F40985" w:rsidRDefault="00F40985" w:rsidP="00D2358D">
      <w:pPr>
        <w:pStyle w:val="Textbezslovn"/>
        <w:ind w:left="0"/>
        <w:rPr>
          <w:rFonts w:asciiTheme="minorHAnsi" w:hAnsiTheme="minorHAnsi"/>
          <w:b/>
        </w:rPr>
      </w:pPr>
    </w:p>
    <w:p w14:paraId="363B399B" w14:textId="191DC1F5" w:rsidR="00F40985" w:rsidRDefault="00F40985" w:rsidP="00D2358D">
      <w:pPr>
        <w:pStyle w:val="Textbezslovn"/>
        <w:ind w:left="0"/>
        <w:rPr>
          <w:rFonts w:asciiTheme="minorHAnsi" w:hAnsiTheme="minorHAnsi"/>
          <w:b/>
        </w:rPr>
      </w:pPr>
    </w:p>
    <w:p w14:paraId="25A694E5" w14:textId="02AAD436" w:rsidR="00F40985" w:rsidRDefault="00F40985" w:rsidP="00D2358D">
      <w:pPr>
        <w:pStyle w:val="Textbezslovn"/>
        <w:ind w:left="0"/>
        <w:rPr>
          <w:rFonts w:asciiTheme="minorHAnsi" w:hAnsiTheme="minorHAnsi"/>
          <w:b/>
        </w:rPr>
      </w:pPr>
    </w:p>
    <w:p w14:paraId="6E9BC5E0" w14:textId="69030D4C" w:rsidR="00F40985" w:rsidRDefault="00F40985" w:rsidP="00D2358D">
      <w:pPr>
        <w:pStyle w:val="Textbezslovn"/>
        <w:ind w:left="0"/>
        <w:rPr>
          <w:rFonts w:asciiTheme="minorHAnsi" w:hAnsiTheme="minorHAnsi"/>
          <w:b/>
        </w:rPr>
      </w:pPr>
    </w:p>
    <w:p w14:paraId="3522152C" w14:textId="7792F66C" w:rsidR="00F40985" w:rsidRDefault="00F40985" w:rsidP="00D2358D">
      <w:pPr>
        <w:pStyle w:val="Textbezslovn"/>
        <w:ind w:left="0"/>
        <w:rPr>
          <w:rFonts w:asciiTheme="minorHAnsi" w:hAnsiTheme="minorHAnsi"/>
          <w:b/>
        </w:rPr>
      </w:pPr>
    </w:p>
    <w:p w14:paraId="5C048B56" w14:textId="3562570E" w:rsidR="00F40985" w:rsidRDefault="00F40985" w:rsidP="00D2358D">
      <w:pPr>
        <w:pStyle w:val="Textbezslovn"/>
        <w:ind w:left="0"/>
        <w:rPr>
          <w:rFonts w:asciiTheme="minorHAnsi" w:hAnsiTheme="minorHAnsi"/>
          <w:b/>
        </w:rPr>
      </w:pPr>
    </w:p>
    <w:p w14:paraId="18B294BF" w14:textId="50A31429" w:rsidR="00F40985" w:rsidRDefault="00F40985" w:rsidP="00D2358D">
      <w:pPr>
        <w:pStyle w:val="Textbezslovn"/>
        <w:ind w:left="0"/>
        <w:rPr>
          <w:rFonts w:asciiTheme="minorHAnsi" w:hAnsiTheme="minorHAnsi"/>
          <w:b/>
        </w:rPr>
      </w:pPr>
    </w:p>
    <w:p w14:paraId="1B4957CA" w14:textId="67B9B3A0" w:rsidR="00F40985" w:rsidRDefault="00F40985" w:rsidP="00D2358D">
      <w:pPr>
        <w:pStyle w:val="Textbezslovn"/>
        <w:ind w:left="0"/>
        <w:rPr>
          <w:rFonts w:asciiTheme="minorHAnsi" w:hAnsiTheme="minorHAnsi"/>
          <w:b/>
        </w:rPr>
      </w:pPr>
    </w:p>
    <w:p w14:paraId="5A2CF9C2" w14:textId="0A767241" w:rsidR="00F40985" w:rsidRDefault="00F40985" w:rsidP="00D2358D">
      <w:pPr>
        <w:pStyle w:val="Textbezslovn"/>
        <w:ind w:left="0"/>
        <w:rPr>
          <w:rFonts w:asciiTheme="minorHAnsi" w:hAnsiTheme="minorHAnsi"/>
          <w:b/>
        </w:rPr>
      </w:pPr>
    </w:p>
    <w:p w14:paraId="7D09D4DE" w14:textId="7D383DC2" w:rsidR="00F40985" w:rsidRDefault="00F40985" w:rsidP="00D2358D">
      <w:pPr>
        <w:pStyle w:val="Textbezslovn"/>
        <w:ind w:left="0"/>
        <w:rPr>
          <w:rFonts w:asciiTheme="minorHAnsi" w:hAnsiTheme="minorHAnsi"/>
          <w:b/>
        </w:rPr>
      </w:pPr>
    </w:p>
    <w:p w14:paraId="71A63814" w14:textId="10C25A2B" w:rsidR="00F40985" w:rsidRDefault="00F40985" w:rsidP="00D2358D">
      <w:pPr>
        <w:pStyle w:val="Textbezslovn"/>
        <w:ind w:left="0"/>
        <w:rPr>
          <w:rFonts w:asciiTheme="minorHAnsi" w:hAnsiTheme="minorHAnsi"/>
          <w:b/>
        </w:rPr>
      </w:pPr>
    </w:p>
    <w:p w14:paraId="0B09E3B0" w14:textId="7F9AED03" w:rsidR="00F40985" w:rsidRDefault="00F40985" w:rsidP="00D2358D">
      <w:pPr>
        <w:pStyle w:val="Textbezslovn"/>
        <w:ind w:left="0"/>
        <w:rPr>
          <w:rFonts w:asciiTheme="minorHAnsi" w:hAnsiTheme="minorHAnsi"/>
          <w:b/>
        </w:rPr>
      </w:pPr>
    </w:p>
    <w:p w14:paraId="758379DC" w14:textId="4FE6E1BC" w:rsidR="00A77D33" w:rsidRDefault="00A77D33" w:rsidP="00D2358D">
      <w:pPr>
        <w:pStyle w:val="Textbezslovn"/>
        <w:ind w:left="0"/>
        <w:rPr>
          <w:rFonts w:asciiTheme="minorHAnsi" w:hAnsiTheme="minorHAnsi"/>
          <w:b/>
        </w:rPr>
      </w:pPr>
    </w:p>
    <w:p w14:paraId="676ECA07" w14:textId="20495B7E" w:rsidR="00A77D33" w:rsidRDefault="00A77D33" w:rsidP="00D2358D">
      <w:pPr>
        <w:pStyle w:val="Textbezslovn"/>
        <w:ind w:left="0"/>
        <w:rPr>
          <w:rFonts w:asciiTheme="minorHAnsi" w:hAnsiTheme="minorHAnsi"/>
          <w:b/>
        </w:rPr>
      </w:pPr>
    </w:p>
    <w:p w14:paraId="73CE0FDC" w14:textId="77777777" w:rsidR="00A77D33" w:rsidRPr="00A77D33" w:rsidRDefault="00A77D33" w:rsidP="00A77D33">
      <w:pPr>
        <w:overflowPunct w:val="0"/>
        <w:autoSpaceDE w:val="0"/>
        <w:autoSpaceDN w:val="0"/>
        <w:adjustRightInd w:val="0"/>
        <w:spacing w:after="120" w:line="240" w:lineRule="auto"/>
        <w:ind w:left="709" w:hanging="709"/>
        <w:textAlignment w:val="baseline"/>
        <w:rPr>
          <w:rFonts w:ascii="Verdana" w:eastAsia="Times New Roman" w:hAnsi="Verdana" w:cs="Times New Roman"/>
          <w:b/>
          <w:caps/>
          <w:sz w:val="22"/>
          <w:szCs w:val="22"/>
          <w:lang w:eastAsia="cs-CZ"/>
        </w:rPr>
      </w:pPr>
      <w:r w:rsidRPr="00A77D33">
        <w:rPr>
          <w:rFonts w:ascii="Verdana" w:eastAsia="Times New Roman" w:hAnsi="Verdana" w:cs="Times New Roman"/>
          <w:b/>
          <w:caps/>
          <w:sz w:val="22"/>
          <w:szCs w:val="22"/>
          <w:lang w:eastAsia="cs-CZ"/>
        </w:rPr>
        <w:lastRenderedPageBreak/>
        <w:t>Příloha č. 3</w:t>
      </w:r>
    </w:p>
    <w:p w14:paraId="434366C7" w14:textId="77777777" w:rsidR="00A77D33" w:rsidRPr="00A77D33" w:rsidRDefault="00A77D33" w:rsidP="00A77D33">
      <w:pPr>
        <w:overflowPunct w:val="0"/>
        <w:autoSpaceDE w:val="0"/>
        <w:autoSpaceDN w:val="0"/>
        <w:adjustRightInd w:val="0"/>
        <w:spacing w:after="120" w:line="240" w:lineRule="auto"/>
        <w:ind w:left="709" w:hanging="709"/>
        <w:textAlignment w:val="baseline"/>
        <w:rPr>
          <w:rFonts w:ascii="Verdana" w:eastAsia="Times New Roman" w:hAnsi="Verdana" w:cs="Times New Roman"/>
          <w:b/>
          <w:sz w:val="20"/>
          <w:szCs w:val="20"/>
          <w:lang w:eastAsia="cs-CZ"/>
        </w:rPr>
      </w:pPr>
      <w:r w:rsidRPr="00A77D33">
        <w:rPr>
          <w:rFonts w:ascii="Verdana" w:eastAsia="Times New Roman" w:hAnsi="Verdana" w:cs="Times New Roman"/>
          <w:b/>
          <w:sz w:val="20"/>
          <w:szCs w:val="20"/>
          <w:lang w:eastAsia="cs-CZ"/>
        </w:rPr>
        <w:t xml:space="preserve">ROZPIS KUPNÍ CENY </w:t>
      </w:r>
    </w:p>
    <w:p w14:paraId="0BCAC3E0" w14:textId="77777777" w:rsidR="00A77D33" w:rsidRPr="00A77D33" w:rsidRDefault="00A77D33" w:rsidP="00A77D33">
      <w:pPr>
        <w:overflowPunct w:val="0"/>
        <w:autoSpaceDE w:val="0"/>
        <w:autoSpaceDN w:val="0"/>
        <w:adjustRightInd w:val="0"/>
        <w:spacing w:after="120" w:line="240" w:lineRule="auto"/>
        <w:ind w:left="709"/>
        <w:textAlignment w:val="baseline"/>
        <w:rPr>
          <w:rFonts w:ascii="Verdana" w:eastAsia="Times New Roman" w:hAnsi="Verdana" w:cs="Times New Roman"/>
          <w:b/>
          <w:lang w:eastAsia="cs-CZ"/>
        </w:rPr>
      </w:pPr>
    </w:p>
    <w:p w14:paraId="7CC92B35" w14:textId="0B212504" w:rsidR="00A77D33" w:rsidRPr="00A77D33" w:rsidRDefault="00A77D33" w:rsidP="00A77D33">
      <w:pPr>
        <w:tabs>
          <w:tab w:val="left" w:pos="1500"/>
        </w:tabs>
        <w:rPr>
          <w:rFonts w:ascii="Verdana" w:eastAsia="Verdana" w:hAnsi="Verdana" w:cs="Times New Roman"/>
        </w:rPr>
      </w:pPr>
      <w:r w:rsidRPr="00A77D33">
        <w:rPr>
          <w:rFonts w:ascii="Verdana" w:eastAsia="Verdana" w:hAnsi="Verdana" w:cs="Times New Roman"/>
        </w:rPr>
        <w:t>Do přílohy bude vložen</w:t>
      </w:r>
      <w:r w:rsidR="00460909">
        <w:rPr>
          <w:rFonts w:ascii="Verdana" w:eastAsia="Verdana" w:hAnsi="Verdana" w:cs="Times New Roman"/>
        </w:rPr>
        <w:t xml:space="preserve"> </w:t>
      </w:r>
      <w:r w:rsidRPr="00A77D33">
        <w:rPr>
          <w:rFonts w:ascii="Verdana" w:eastAsia="Verdana" w:hAnsi="Verdana" w:cs="Times New Roman"/>
        </w:rPr>
        <w:t>Soupis dodávek</w:t>
      </w:r>
      <w:r w:rsidR="00460909">
        <w:rPr>
          <w:rFonts w:ascii="Verdana" w:eastAsia="Verdana" w:hAnsi="Verdana" w:cs="Times New Roman"/>
        </w:rPr>
        <w:t xml:space="preserve">, formulář pro cenovou nabídku </w:t>
      </w:r>
      <w:r w:rsidR="00F63669">
        <w:rPr>
          <w:rFonts w:ascii="Verdana" w:eastAsia="Verdana" w:hAnsi="Verdana" w:cs="Times New Roman"/>
        </w:rPr>
        <w:t xml:space="preserve">– </w:t>
      </w:r>
      <w:r w:rsidRPr="00A77D33">
        <w:rPr>
          <w:rFonts w:ascii="Verdana" w:eastAsia="Verdana" w:hAnsi="Verdana" w:cs="Times New Roman"/>
        </w:rPr>
        <w:t>Příloha č. 1 Výzvy k podání nabídky, předložený v nabídce účastníka.</w:t>
      </w:r>
    </w:p>
    <w:p w14:paraId="3947A84C" w14:textId="24423666" w:rsidR="00A77D33" w:rsidRDefault="00F63669" w:rsidP="00D2358D">
      <w:pPr>
        <w:pStyle w:val="Textbezslovn"/>
        <w:ind w:left="0"/>
        <w:rPr>
          <w:rFonts w:asciiTheme="minorHAnsi" w:hAnsiTheme="minorHAnsi"/>
          <w:b/>
        </w:rPr>
      </w:pPr>
      <w:r w:rsidRPr="00FE732B">
        <w:rPr>
          <w:rFonts w:asciiTheme="minorHAnsi" w:hAnsiTheme="minorHAnsi"/>
          <w:bCs/>
        </w:rPr>
        <w:t>"[</w:t>
      </w:r>
      <w:r w:rsidRPr="00FE732B">
        <w:rPr>
          <w:rFonts w:asciiTheme="minorHAnsi" w:hAnsiTheme="minorHAnsi"/>
          <w:bCs/>
          <w:highlight w:val="lightGray"/>
        </w:rPr>
        <w:t>VLOŽÍ KUPUJÍCÍ</w:t>
      </w:r>
      <w:r w:rsidRPr="00FE732B">
        <w:rPr>
          <w:rFonts w:asciiTheme="minorHAnsi" w:hAnsiTheme="minorHAnsi"/>
          <w:bCs/>
        </w:rPr>
        <w:t>]"</w:t>
      </w:r>
    </w:p>
    <w:p w14:paraId="41F21938" w14:textId="77777777" w:rsidR="00A77D33" w:rsidRDefault="00A77D33" w:rsidP="00D2358D">
      <w:pPr>
        <w:pStyle w:val="Textbezslovn"/>
        <w:ind w:left="0"/>
        <w:rPr>
          <w:rFonts w:asciiTheme="minorHAnsi" w:hAnsiTheme="minorHAnsi"/>
          <w:b/>
        </w:rPr>
      </w:pPr>
    </w:p>
    <w:sectPr w:rsidR="00A77D33"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A2CF2" w14:textId="77777777" w:rsidR="008F5241" w:rsidRDefault="008F5241" w:rsidP="00962258">
      <w:pPr>
        <w:spacing w:after="0" w:line="240" w:lineRule="auto"/>
      </w:pPr>
      <w:r>
        <w:separator/>
      </w:r>
    </w:p>
  </w:endnote>
  <w:endnote w:type="continuationSeparator" w:id="0">
    <w:p w14:paraId="155061D9" w14:textId="77777777" w:rsidR="008F5241" w:rsidRDefault="008F52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3174"/>
      <w:gridCol w:w="1220"/>
      <w:gridCol w:w="4536"/>
      <w:gridCol w:w="2921"/>
    </w:tblGrid>
    <w:tr w:rsidR="005242FC" w14:paraId="161F9E6F" w14:textId="77777777" w:rsidTr="0026325A">
      <w:trPr>
        <w:trHeight w:val="250"/>
      </w:trPr>
      <w:tc>
        <w:tcPr>
          <w:tcW w:w="1361" w:type="dxa"/>
          <w:tcMar>
            <w:left w:w="0" w:type="dxa"/>
            <w:right w:w="0" w:type="dxa"/>
          </w:tcMar>
          <w:vAlign w:val="bottom"/>
        </w:tcPr>
        <w:p w14:paraId="38AB71FA" w14:textId="77777777" w:rsidR="005242FC" w:rsidRPr="00B8518B" w:rsidRDefault="005242FC" w:rsidP="00CE38C7">
          <w:pPr>
            <w:pStyle w:val="Zpat"/>
            <w:rPr>
              <w:rStyle w:val="slostrnky"/>
            </w:rPr>
          </w:pPr>
        </w:p>
      </w:tc>
      <w:tc>
        <w:tcPr>
          <w:tcW w:w="3458" w:type="dxa"/>
          <w:gridSpan w:val="2"/>
          <w:shd w:val="clear" w:color="auto" w:fill="auto"/>
          <w:tcMar>
            <w:left w:w="0" w:type="dxa"/>
            <w:right w:w="0" w:type="dxa"/>
          </w:tcMar>
        </w:tcPr>
        <w:p w14:paraId="24404C21" w14:textId="77777777" w:rsidR="005242FC" w:rsidRDefault="005242FC" w:rsidP="00093A53">
          <w:pPr>
            <w:pStyle w:val="Zpat"/>
          </w:pPr>
        </w:p>
      </w:tc>
      <w:tc>
        <w:tcPr>
          <w:tcW w:w="1220" w:type="dxa"/>
          <w:shd w:val="clear" w:color="auto" w:fill="auto"/>
          <w:tcMar>
            <w:left w:w="0" w:type="dxa"/>
            <w:right w:w="0" w:type="dxa"/>
          </w:tcMar>
        </w:tcPr>
        <w:p w14:paraId="51B54C54" w14:textId="77777777" w:rsidR="005242FC" w:rsidRPr="0044027A" w:rsidRDefault="005242FC" w:rsidP="00093A53">
          <w:pPr>
            <w:pStyle w:val="Zpat"/>
            <w:rPr>
              <w:highlight w:val="red"/>
            </w:rPr>
          </w:pPr>
        </w:p>
      </w:tc>
      <w:tc>
        <w:tcPr>
          <w:tcW w:w="4536" w:type="dxa"/>
        </w:tcPr>
        <w:p w14:paraId="5F4088C1" w14:textId="77777777" w:rsidR="00231665" w:rsidRDefault="00D2358D" w:rsidP="00231665">
          <w:pPr>
            <w:pStyle w:val="Zpat0"/>
            <w:rPr>
              <w:b/>
            </w:rPr>
          </w:pPr>
          <w:r w:rsidRPr="0044027A">
            <w:rPr>
              <w:b/>
            </w:rPr>
            <w:t xml:space="preserve">KUPNÍ SMLOUVA </w:t>
          </w:r>
        </w:p>
        <w:p w14:paraId="4B1BCE95" w14:textId="5F85004B" w:rsidR="0026325A" w:rsidRDefault="00A77D33" w:rsidP="00522ECF">
          <w:pPr>
            <w:pStyle w:val="Zpat0"/>
            <w:rPr>
              <w:bCs/>
            </w:rPr>
          </w:pPr>
          <w:r w:rsidRPr="00A77D33">
            <w:rPr>
              <w:bCs/>
            </w:rPr>
            <w:t xml:space="preserve">Výhybka č. 1 </w:t>
          </w:r>
          <w:proofErr w:type="spellStart"/>
          <w:r w:rsidRPr="00A77D33">
            <w:rPr>
              <w:bCs/>
            </w:rPr>
            <w:t>odb</w:t>
          </w:r>
          <w:proofErr w:type="spellEnd"/>
          <w:r w:rsidRPr="00A77D33">
            <w:rPr>
              <w:bCs/>
            </w:rPr>
            <w:t>. Hrachovec</w:t>
          </w:r>
        </w:p>
        <w:p w14:paraId="6F24C873" w14:textId="68CFFCA3" w:rsidR="005242FC" w:rsidRPr="00231665" w:rsidRDefault="00231665" w:rsidP="0026325A">
          <w:pPr>
            <w:pStyle w:val="Zpat0"/>
            <w:rPr>
              <w:b/>
            </w:rPr>
          </w:pPr>
          <w:r>
            <w:t>6352</w:t>
          </w:r>
          <w:r w:rsidR="001433F8">
            <w:t>3</w:t>
          </w:r>
          <w:r w:rsidR="00A77D33">
            <w:t>115</w:t>
          </w:r>
        </w:p>
      </w:tc>
      <w:tc>
        <w:tcPr>
          <w:tcW w:w="2921" w:type="dxa"/>
        </w:tcPr>
        <w:p w14:paraId="712AE853" w14:textId="77777777" w:rsidR="005242FC" w:rsidRDefault="005242FC" w:rsidP="00093A53">
          <w:pPr>
            <w:pStyle w:val="Zpat"/>
          </w:pPr>
        </w:p>
      </w:tc>
    </w:tr>
    <w:tr w:rsidR="00DA78CD" w14:paraId="7295EB0C" w14:textId="77777777" w:rsidTr="00DA78CD">
      <w:trPr>
        <w:gridAfter w:val="4"/>
        <w:wAfter w:w="11851" w:type="dxa"/>
      </w:trPr>
      <w:tc>
        <w:tcPr>
          <w:tcW w:w="1361" w:type="dxa"/>
          <w:tcMar>
            <w:left w:w="0" w:type="dxa"/>
            <w:right w:w="0" w:type="dxa"/>
          </w:tcMar>
          <w:vAlign w:val="bottom"/>
        </w:tcPr>
        <w:p w14:paraId="4BE60184" w14:textId="24E68E61" w:rsidR="00DA78CD" w:rsidRPr="00B8518B" w:rsidRDefault="00DA78CD" w:rsidP="00DA78C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5340">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0B5C">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1D4FA5F" w14:textId="77777777" w:rsidR="00DA78CD" w:rsidRDefault="00DA78CD" w:rsidP="00DA78CD">
          <w:pPr>
            <w:pStyle w:val="Zpat"/>
          </w:pPr>
        </w:p>
      </w:tc>
    </w:tr>
  </w:tbl>
  <w:p w14:paraId="560DB98D" w14:textId="0B51603F" w:rsidR="00F1715C" w:rsidRPr="0082072B" w:rsidRDefault="00F1715C" w:rsidP="00DA78CD">
    <w:pPr>
      <w:pStyle w:val="Zpa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FE732B" w14:paraId="70C88916" w14:textId="77777777" w:rsidTr="00FE732B">
      <w:tc>
        <w:tcPr>
          <w:tcW w:w="3458" w:type="dxa"/>
          <w:shd w:val="clear" w:color="auto" w:fill="auto"/>
          <w:tcMar>
            <w:left w:w="0" w:type="dxa"/>
            <w:right w:w="0" w:type="dxa"/>
          </w:tcMar>
        </w:tcPr>
        <w:p w14:paraId="5A5E2FD7" w14:textId="77777777" w:rsidR="00FE732B" w:rsidRDefault="00FE732B" w:rsidP="00093A53">
          <w:pPr>
            <w:pStyle w:val="Zpat"/>
          </w:pPr>
          <w:r>
            <w:t>Správa železnic, státní organizace</w:t>
          </w:r>
        </w:p>
        <w:p w14:paraId="6A5E3773" w14:textId="77777777" w:rsidR="00FE732B" w:rsidRDefault="00FE732B"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3B8229A5" w14:textId="77777777" w:rsidR="00FE732B" w:rsidRDefault="00FE732B" w:rsidP="00093A53">
          <w:pPr>
            <w:pStyle w:val="Zpat"/>
          </w:pPr>
          <w:r>
            <w:t>Sídlo: Dlážděná 1003/7, 110 00 Praha 1</w:t>
          </w:r>
        </w:p>
        <w:p w14:paraId="0B8463E1" w14:textId="77777777" w:rsidR="00FE732B" w:rsidRDefault="00FE732B" w:rsidP="00093A53">
          <w:pPr>
            <w:pStyle w:val="Zpat"/>
          </w:pPr>
          <w:r>
            <w:t>IČ: 709 94 234 DIČ: CZ 709 94 234</w:t>
          </w:r>
        </w:p>
        <w:p w14:paraId="70F86668" w14:textId="49151556" w:rsidR="00FE732B" w:rsidRDefault="00FE732B" w:rsidP="00C90826">
          <w:pPr>
            <w:pStyle w:val="Zpat"/>
          </w:pPr>
          <w:r>
            <w:t>spravazeleznic.cz</w:t>
          </w:r>
        </w:p>
      </w:tc>
      <w:tc>
        <w:tcPr>
          <w:tcW w:w="2921" w:type="dxa"/>
          <w:shd w:val="clear" w:color="auto" w:fill="auto"/>
        </w:tcPr>
        <w:p w14:paraId="047DA26A" w14:textId="77777777" w:rsidR="00FE732B" w:rsidRPr="00B45E9E" w:rsidRDefault="00FE732B" w:rsidP="004E18CC">
          <w:pPr>
            <w:pStyle w:val="Zpat"/>
            <w:rPr>
              <w:b/>
            </w:rPr>
          </w:pPr>
          <w:r>
            <w:rPr>
              <w:b/>
            </w:rPr>
            <w:t>Oblastní ředitelství Ostrava</w:t>
          </w:r>
        </w:p>
        <w:p w14:paraId="62CC6F15" w14:textId="77777777" w:rsidR="00FE732B" w:rsidRPr="00B45E9E" w:rsidRDefault="00FE732B" w:rsidP="004E18CC">
          <w:pPr>
            <w:pStyle w:val="Zpat"/>
            <w:rPr>
              <w:b/>
            </w:rPr>
          </w:pPr>
          <w:r>
            <w:rPr>
              <w:b/>
            </w:rPr>
            <w:t>Muglinovská 1038/5</w:t>
          </w:r>
        </w:p>
        <w:p w14:paraId="57CE69C5" w14:textId="77777777" w:rsidR="00FE732B" w:rsidRDefault="00FE732B" w:rsidP="00093A53">
          <w:pPr>
            <w:pStyle w:val="Zpat"/>
          </w:pPr>
          <w:r>
            <w:rPr>
              <w:b/>
            </w:rPr>
            <w:t>702 00 Ostrava</w:t>
          </w:r>
        </w:p>
      </w:tc>
      <w:tc>
        <w:tcPr>
          <w:tcW w:w="2921" w:type="dxa"/>
        </w:tcPr>
        <w:p w14:paraId="24BC8F0C" w14:textId="77777777" w:rsidR="00FE732B" w:rsidRDefault="00FE732B" w:rsidP="00093A53">
          <w:pPr>
            <w:pStyle w:val="Zpat"/>
          </w:pPr>
        </w:p>
      </w:tc>
    </w:tr>
  </w:tbl>
  <w:p w14:paraId="58400701"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23B36DEA" wp14:editId="300B896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7EB85D1"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82FB596" wp14:editId="45A22D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64E3D81"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B598E80"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362"/>
      <w:gridCol w:w="4394"/>
      <w:gridCol w:w="2921"/>
    </w:tblGrid>
    <w:tr w:rsidR="00C0451C" w14:paraId="2DA91498" w14:textId="77777777" w:rsidTr="00CA35F6">
      <w:trPr>
        <w:trHeight w:val="250"/>
      </w:trPr>
      <w:tc>
        <w:tcPr>
          <w:tcW w:w="1361" w:type="dxa"/>
          <w:tcMar>
            <w:left w:w="0" w:type="dxa"/>
            <w:right w:w="0" w:type="dxa"/>
          </w:tcMar>
          <w:vAlign w:val="bottom"/>
        </w:tcPr>
        <w:p w14:paraId="484A87D3" w14:textId="77777777" w:rsidR="00C0451C" w:rsidRPr="00B8518B" w:rsidRDefault="00C0451C" w:rsidP="00CE38C7">
          <w:pPr>
            <w:pStyle w:val="Zpat"/>
            <w:rPr>
              <w:rStyle w:val="slostrnky"/>
            </w:rPr>
          </w:pPr>
        </w:p>
      </w:tc>
      <w:tc>
        <w:tcPr>
          <w:tcW w:w="3458" w:type="dxa"/>
          <w:shd w:val="clear" w:color="auto" w:fill="auto"/>
          <w:tcMar>
            <w:left w:w="0" w:type="dxa"/>
            <w:right w:w="0" w:type="dxa"/>
          </w:tcMar>
        </w:tcPr>
        <w:p w14:paraId="6E499612" w14:textId="77777777" w:rsidR="00C0451C" w:rsidRDefault="00C0451C" w:rsidP="00093A53">
          <w:pPr>
            <w:pStyle w:val="Zpat"/>
          </w:pPr>
        </w:p>
      </w:tc>
      <w:tc>
        <w:tcPr>
          <w:tcW w:w="1362" w:type="dxa"/>
          <w:shd w:val="clear" w:color="auto" w:fill="auto"/>
          <w:tcMar>
            <w:left w:w="0" w:type="dxa"/>
            <w:right w:w="0" w:type="dxa"/>
          </w:tcMar>
        </w:tcPr>
        <w:p w14:paraId="180F2A60" w14:textId="77777777" w:rsidR="00C0451C" w:rsidRPr="0044027A" w:rsidRDefault="00C0451C" w:rsidP="00093A53">
          <w:pPr>
            <w:pStyle w:val="Zpat"/>
            <w:rPr>
              <w:highlight w:val="red"/>
            </w:rPr>
          </w:pPr>
        </w:p>
      </w:tc>
      <w:tc>
        <w:tcPr>
          <w:tcW w:w="4394" w:type="dxa"/>
        </w:tcPr>
        <w:p w14:paraId="18D965D7" w14:textId="77777777" w:rsidR="00C0451C" w:rsidRPr="0044027A" w:rsidRDefault="00C0451C" w:rsidP="00D2358D">
          <w:pPr>
            <w:pStyle w:val="Zpat0"/>
            <w:rPr>
              <w:b/>
            </w:rPr>
          </w:pPr>
          <w:r>
            <w:rPr>
              <w:b/>
            </w:rPr>
            <w:t xml:space="preserve">PŘÍLOHOVÁ ČÁST - </w:t>
          </w:r>
          <w:r w:rsidRPr="0044027A">
            <w:rPr>
              <w:b/>
            </w:rPr>
            <w:t xml:space="preserve">KUPNÍ SMLOUVA </w:t>
          </w:r>
        </w:p>
        <w:p w14:paraId="4C36C024" w14:textId="3C604D6E" w:rsidR="00CA35F6" w:rsidRDefault="00A77D33" w:rsidP="00CA35F6">
          <w:pPr>
            <w:pStyle w:val="Zpat0"/>
            <w:rPr>
              <w:bCs/>
            </w:rPr>
          </w:pPr>
          <w:r w:rsidRPr="00A77D33">
            <w:rPr>
              <w:bCs/>
            </w:rPr>
            <w:t xml:space="preserve">Výhybka č. 1 </w:t>
          </w:r>
          <w:proofErr w:type="spellStart"/>
          <w:r w:rsidRPr="00A77D33">
            <w:rPr>
              <w:bCs/>
            </w:rPr>
            <w:t>odb</w:t>
          </w:r>
          <w:proofErr w:type="spellEnd"/>
          <w:r w:rsidRPr="00A77D33">
            <w:rPr>
              <w:bCs/>
            </w:rPr>
            <w:t>. Hrachovec</w:t>
          </w:r>
        </w:p>
        <w:p w14:paraId="055DD1DC" w14:textId="0C4385B1" w:rsidR="00C0451C" w:rsidRPr="0044027A" w:rsidRDefault="00CA35F6" w:rsidP="00CA35F6">
          <w:pPr>
            <w:pStyle w:val="Zpat0"/>
            <w:rPr>
              <w:highlight w:val="red"/>
            </w:rPr>
          </w:pPr>
          <w:r>
            <w:t>63523</w:t>
          </w:r>
          <w:r w:rsidR="00A77D33">
            <w:t>115</w:t>
          </w:r>
        </w:p>
      </w:tc>
      <w:tc>
        <w:tcPr>
          <w:tcW w:w="2921" w:type="dxa"/>
        </w:tcPr>
        <w:p w14:paraId="7B48A9DA" w14:textId="77777777" w:rsidR="00C0451C" w:rsidRDefault="00C0451C" w:rsidP="00093A53">
          <w:pPr>
            <w:pStyle w:val="Zpat"/>
          </w:pPr>
        </w:p>
      </w:tc>
    </w:tr>
  </w:tbl>
  <w:p w14:paraId="4A87E38F" w14:textId="77777777" w:rsidR="00C0451C" w:rsidRPr="0082072B" w:rsidRDefault="00C0451C" w:rsidP="005242FC">
    <w:pPr>
      <w:pStyle w:val="Zpat"/>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DB60B" w14:textId="77777777" w:rsidR="00C85C5C" w:rsidRPr="00E7415D" w:rsidRDefault="00CE38C7" w:rsidP="00C85C5C">
    <w:pPr>
      <w:pStyle w:val="Zpat0"/>
      <w:rPr>
        <w:b/>
      </w:rPr>
    </w:pPr>
    <w:r>
      <w:rPr>
        <w:b/>
      </w:rPr>
      <w:t>PŘÍLOHOVÁ ČÁST -</w:t>
    </w:r>
    <w:r w:rsidR="00C85C5C">
      <w:rPr>
        <w:b/>
      </w:rPr>
      <w:t xml:space="preserve">KUPNÍ </w:t>
    </w:r>
    <w:r w:rsidR="00C85C5C" w:rsidRPr="00E7415D">
      <w:rPr>
        <w:b/>
      </w:rPr>
      <w:t xml:space="preserve">SMLOUVA </w:t>
    </w:r>
  </w:p>
  <w:p w14:paraId="3F761D27" w14:textId="63AB217D" w:rsidR="00CA35F6" w:rsidRDefault="00A77D33" w:rsidP="00CA35F6">
    <w:pPr>
      <w:pStyle w:val="Zpat0"/>
      <w:rPr>
        <w:bCs/>
      </w:rPr>
    </w:pPr>
    <w:r w:rsidRPr="00A77D33">
      <w:rPr>
        <w:bCs/>
      </w:rPr>
      <w:t xml:space="preserve">Výhybka č. 1 </w:t>
    </w:r>
    <w:proofErr w:type="spellStart"/>
    <w:r w:rsidRPr="00A77D33">
      <w:rPr>
        <w:bCs/>
      </w:rPr>
      <w:t>odb</w:t>
    </w:r>
    <w:proofErr w:type="spellEnd"/>
    <w:r w:rsidRPr="00A77D33">
      <w:rPr>
        <w:bCs/>
      </w:rPr>
      <w:t>. Hrachovec</w:t>
    </w:r>
  </w:p>
  <w:p w14:paraId="6236F09B" w14:textId="649F06E8" w:rsidR="00C85C5C" w:rsidRPr="00C85C5C" w:rsidRDefault="00CA35F6" w:rsidP="00CA35F6">
    <w:pPr>
      <w:pStyle w:val="Zpat"/>
      <w:jc w:val="right"/>
    </w:pPr>
    <w:r>
      <w:t>63523</w:t>
    </w:r>
    <w:r w:rsidR="00A77D33">
      <w:t>115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24367" w14:textId="77777777" w:rsidR="008F5241" w:rsidRDefault="008F5241" w:rsidP="00962258">
      <w:pPr>
        <w:spacing w:after="0" w:line="240" w:lineRule="auto"/>
      </w:pPr>
      <w:r>
        <w:separator/>
      </w:r>
    </w:p>
  </w:footnote>
  <w:footnote w:type="continuationSeparator" w:id="0">
    <w:p w14:paraId="6DB168BB" w14:textId="77777777" w:rsidR="008F5241" w:rsidRDefault="008F5241" w:rsidP="00962258">
      <w:pPr>
        <w:spacing w:after="0" w:line="240" w:lineRule="auto"/>
      </w:pPr>
      <w:r>
        <w:continuationSeparator/>
      </w:r>
    </w:p>
  </w:footnote>
  <w:footnote w:id="1">
    <w:p w14:paraId="12ACEDDC" w14:textId="77777777" w:rsidR="00463822" w:rsidRDefault="00463822" w:rsidP="0046382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4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44"/>
      <w:gridCol w:w="8764"/>
      <w:gridCol w:w="1226"/>
      <w:gridCol w:w="3115"/>
      <w:gridCol w:w="5133"/>
    </w:tblGrid>
    <w:tr w:rsidR="00865FB4" w14:paraId="2E492232" w14:textId="77777777" w:rsidTr="005242FC">
      <w:trPr>
        <w:trHeight w:hRule="exact" w:val="1333"/>
      </w:trPr>
      <w:tc>
        <w:tcPr>
          <w:tcW w:w="1244" w:type="dxa"/>
        </w:tcPr>
        <w:p w14:paraId="23138EEF" w14:textId="77777777" w:rsidR="00865FB4" w:rsidRPr="00B8518B" w:rsidRDefault="00865FB4" w:rsidP="00865FB4">
          <w:pPr>
            <w:pStyle w:val="Zpat"/>
            <w:tabs>
              <w:tab w:val="clear" w:pos="4536"/>
              <w:tab w:val="clear" w:pos="9072"/>
              <w:tab w:val="right" w:pos="11284"/>
            </w:tabs>
            <w:ind w:right="371"/>
            <w:jc w:val="center"/>
            <w:rPr>
              <w:rStyle w:val="slostrnky"/>
            </w:rPr>
          </w:pPr>
        </w:p>
      </w:tc>
      <w:tc>
        <w:tcPr>
          <w:tcW w:w="8764" w:type="dxa"/>
        </w:tcPr>
        <w:p w14:paraId="405F319A" w14:textId="2C63A7C3" w:rsidR="00865FB4" w:rsidRDefault="00865FB4" w:rsidP="00240500">
          <w:pPr>
            <w:pStyle w:val="Zhlav"/>
            <w:tabs>
              <w:tab w:val="clear" w:pos="4536"/>
              <w:tab w:val="clear" w:pos="9072"/>
              <w:tab w:val="left" w:pos="-1017"/>
              <w:tab w:val="right" w:pos="11284"/>
            </w:tabs>
            <w:ind w:right="371"/>
            <w:rPr>
              <w:noProof/>
            </w:rPr>
          </w:pPr>
        </w:p>
        <w:p w14:paraId="1EFEC56D" w14:textId="77777777" w:rsidR="00865FB4" w:rsidRPr="00B8518B" w:rsidRDefault="00865FB4" w:rsidP="00865FB4">
          <w:pPr>
            <w:pStyle w:val="Zpat"/>
            <w:tabs>
              <w:tab w:val="clear" w:pos="4536"/>
              <w:tab w:val="clear" w:pos="9072"/>
              <w:tab w:val="right" w:pos="11284"/>
            </w:tabs>
            <w:ind w:right="371"/>
            <w:jc w:val="center"/>
            <w:rPr>
              <w:rStyle w:val="slostrnky"/>
            </w:rPr>
          </w:pPr>
        </w:p>
      </w:tc>
      <w:tc>
        <w:tcPr>
          <w:tcW w:w="1226" w:type="dxa"/>
          <w:shd w:val="clear" w:color="auto" w:fill="auto"/>
          <w:tcMar>
            <w:top w:w="57" w:type="dxa"/>
            <w:left w:w="0" w:type="dxa"/>
            <w:right w:w="0" w:type="dxa"/>
          </w:tcMar>
        </w:tcPr>
        <w:p w14:paraId="2EE8B054" w14:textId="77777777" w:rsidR="00865FB4" w:rsidRPr="00B8518B" w:rsidRDefault="00865FB4" w:rsidP="00523EA7">
          <w:pPr>
            <w:pStyle w:val="Zpat"/>
            <w:rPr>
              <w:rStyle w:val="slostrnky"/>
            </w:rPr>
          </w:pPr>
        </w:p>
      </w:tc>
      <w:tc>
        <w:tcPr>
          <w:tcW w:w="3115" w:type="dxa"/>
          <w:shd w:val="clear" w:color="auto" w:fill="auto"/>
          <w:tcMar>
            <w:top w:w="57" w:type="dxa"/>
            <w:left w:w="0" w:type="dxa"/>
            <w:right w:w="0" w:type="dxa"/>
          </w:tcMar>
        </w:tcPr>
        <w:p w14:paraId="2FC1562A" w14:textId="77777777" w:rsidR="00865FB4" w:rsidRDefault="00865FB4" w:rsidP="00523EA7">
          <w:pPr>
            <w:pStyle w:val="Zpat"/>
          </w:pPr>
        </w:p>
      </w:tc>
      <w:tc>
        <w:tcPr>
          <w:tcW w:w="5133" w:type="dxa"/>
          <w:shd w:val="clear" w:color="auto" w:fill="auto"/>
          <w:tcMar>
            <w:top w:w="57" w:type="dxa"/>
            <w:left w:w="0" w:type="dxa"/>
            <w:right w:w="0" w:type="dxa"/>
          </w:tcMar>
        </w:tcPr>
        <w:p w14:paraId="27136652" w14:textId="77777777" w:rsidR="00865FB4" w:rsidRPr="00D6163D" w:rsidRDefault="00865FB4" w:rsidP="00D6163D">
          <w:pPr>
            <w:pStyle w:val="Druhdokumentu"/>
          </w:pPr>
        </w:p>
      </w:tc>
    </w:tr>
  </w:tbl>
  <w:p w14:paraId="46B199C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36AA2" w14:textId="77777777" w:rsidTr="00FE732B">
      <w:trPr>
        <w:trHeight w:hRule="exact" w:val="567"/>
      </w:trPr>
      <w:tc>
        <w:tcPr>
          <w:tcW w:w="1361" w:type="dxa"/>
          <w:tcMar>
            <w:left w:w="0" w:type="dxa"/>
            <w:right w:w="0" w:type="dxa"/>
          </w:tcMar>
        </w:tcPr>
        <w:p w14:paraId="3CF5F11D"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22FA885" w14:textId="77777777" w:rsidR="00F1715C" w:rsidRDefault="00F1715C" w:rsidP="00FC6389">
          <w:pPr>
            <w:pStyle w:val="Zpat"/>
          </w:pPr>
        </w:p>
      </w:tc>
      <w:tc>
        <w:tcPr>
          <w:tcW w:w="5698" w:type="dxa"/>
          <w:shd w:val="clear" w:color="auto" w:fill="auto"/>
          <w:tcMar>
            <w:left w:w="0" w:type="dxa"/>
            <w:right w:w="0" w:type="dxa"/>
          </w:tcMar>
        </w:tcPr>
        <w:p w14:paraId="4DF1F264" w14:textId="77777777" w:rsidR="00240500" w:rsidRPr="005242FC" w:rsidRDefault="00240500" w:rsidP="00240500">
          <w:pPr>
            <w:pStyle w:val="Nzev"/>
            <w:keepLines/>
            <w:spacing w:before="0" w:after="0"/>
            <w:contextualSpacing/>
            <w:jc w:val="right"/>
            <w:rPr>
              <w:sz w:val="18"/>
              <w:u w:val="none"/>
              <w:lang w:eastAsia="en-US"/>
            </w:rPr>
          </w:pPr>
          <w:r w:rsidRPr="005242FC">
            <w:rPr>
              <w:b w:val="0"/>
              <w:sz w:val="18"/>
              <w:u w:val="none"/>
            </w:rPr>
            <w:t>Příloha č. 5 Výzvy k podání nabídky</w:t>
          </w:r>
        </w:p>
        <w:p w14:paraId="5788C9F3" w14:textId="32B0368A" w:rsidR="00240500" w:rsidRDefault="00FE732B" w:rsidP="005242FC">
          <w:pPr>
            <w:pStyle w:val="Nzev"/>
            <w:keepLines/>
            <w:spacing w:before="0" w:after="0"/>
            <w:contextualSpacing/>
            <w:jc w:val="right"/>
            <w:rPr>
              <w:b w:val="0"/>
              <w:sz w:val="18"/>
              <w:u w:val="none"/>
            </w:rPr>
          </w:pPr>
          <w:r>
            <w:rPr>
              <w:b w:val="0"/>
              <w:sz w:val="18"/>
              <w:u w:val="none"/>
            </w:rPr>
            <w:t>Závazný vzor</w:t>
          </w:r>
          <w:r w:rsidR="00240500">
            <w:rPr>
              <w:b w:val="0"/>
              <w:sz w:val="18"/>
              <w:u w:val="none"/>
            </w:rPr>
            <w:t xml:space="preserve"> kupní smlouvy </w:t>
          </w:r>
        </w:p>
        <w:p w14:paraId="54578698" w14:textId="77777777" w:rsidR="00F856A1" w:rsidRPr="005242FC" w:rsidRDefault="00F856A1" w:rsidP="00240500">
          <w:pPr>
            <w:pStyle w:val="Nzev"/>
            <w:keepLines/>
            <w:spacing w:before="0" w:after="0"/>
            <w:contextualSpacing/>
            <w:jc w:val="right"/>
            <w:rPr>
              <w:sz w:val="18"/>
            </w:rPr>
          </w:pPr>
        </w:p>
      </w:tc>
    </w:tr>
    <w:tr w:rsidR="009F392E" w:rsidRPr="00FE732B" w14:paraId="263C7ABC" w14:textId="77777777" w:rsidTr="00FE732B">
      <w:trPr>
        <w:trHeight w:hRule="exact" w:val="826"/>
      </w:trPr>
      <w:tc>
        <w:tcPr>
          <w:tcW w:w="1361" w:type="dxa"/>
          <w:tcMar>
            <w:left w:w="0" w:type="dxa"/>
            <w:right w:w="0" w:type="dxa"/>
          </w:tcMar>
        </w:tcPr>
        <w:p w14:paraId="15AE9488"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6584EA6A" w14:textId="77777777" w:rsidR="009F392E" w:rsidRDefault="009F392E" w:rsidP="00FC6389">
          <w:pPr>
            <w:pStyle w:val="Zpat"/>
          </w:pPr>
        </w:p>
      </w:tc>
      <w:tc>
        <w:tcPr>
          <w:tcW w:w="5698" w:type="dxa"/>
          <w:shd w:val="clear" w:color="auto" w:fill="auto"/>
          <w:tcMar>
            <w:left w:w="0" w:type="dxa"/>
            <w:right w:w="0" w:type="dxa"/>
          </w:tcMar>
        </w:tcPr>
        <w:p w14:paraId="41E46FEB" w14:textId="75998F65" w:rsidR="00FE732B" w:rsidRPr="00FE732B" w:rsidRDefault="00FE732B" w:rsidP="00FE732B">
          <w:pPr>
            <w:pStyle w:val="Zhlav"/>
            <w:jc w:val="right"/>
            <w:rPr>
              <w:rFonts w:eastAsia="Times New Roman"/>
              <w:sz w:val="18"/>
              <w:lang w:eastAsia="cs-CZ"/>
            </w:rPr>
          </w:pPr>
          <w:r w:rsidRPr="00FE732B">
            <w:rPr>
              <w:rFonts w:eastAsia="Times New Roman"/>
              <w:sz w:val="18"/>
              <w:highlight w:val="lightGray"/>
              <w:lang w:eastAsia="cs-CZ"/>
            </w:rPr>
            <w:t>Č.j. XXXXX/202</w:t>
          </w:r>
          <w:r>
            <w:rPr>
              <w:rFonts w:eastAsia="Times New Roman"/>
              <w:sz w:val="18"/>
              <w:highlight w:val="lightGray"/>
              <w:lang w:eastAsia="cs-CZ"/>
            </w:rPr>
            <w:t>3</w:t>
          </w:r>
          <w:r w:rsidRPr="00FE732B">
            <w:rPr>
              <w:rFonts w:eastAsia="Times New Roman"/>
              <w:sz w:val="18"/>
              <w:highlight w:val="lightGray"/>
              <w:lang w:eastAsia="cs-CZ"/>
            </w:rPr>
            <w:t>-SŽ-OŘ OVA-NPI</w:t>
          </w:r>
        </w:p>
        <w:p w14:paraId="73A661F6" w14:textId="77777777" w:rsidR="00FE732B" w:rsidRPr="00FE732B" w:rsidRDefault="00FE732B" w:rsidP="00FE732B">
          <w:pPr>
            <w:pStyle w:val="Zhlav"/>
            <w:tabs>
              <w:tab w:val="left" w:pos="6630"/>
            </w:tabs>
            <w:jc w:val="right"/>
            <w:rPr>
              <w:sz w:val="16"/>
              <w:szCs w:val="16"/>
              <w:highlight w:val="lightGray"/>
            </w:rPr>
          </w:pPr>
          <w:r w:rsidRPr="00FE732B">
            <w:rPr>
              <w:rFonts w:eastAsia="Times New Roman"/>
              <w:sz w:val="18"/>
              <w:lang w:eastAsia="cs-CZ"/>
            </w:rPr>
            <w:tab/>
          </w:r>
          <w:r w:rsidRPr="00FE732B">
            <w:rPr>
              <w:sz w:val="16"/>
              <w:szCs w:val="16"/>
              <w:highlight w:val="lightGray"/>
            </w:rPr>
            <w:t xml:space="preserve">šedě podsvícené části doplní zadavatel </w:t>
          </w:r>
        </w:p>
        <w:p w14:paraId="5109012B" w14:textId="77777777" w:rsidR="00FE732B" w:rsidRPr="00FE732B" w:rsidRDefault="00FE732B" w:rsidP="00FE732B">
          <w:pPr>
            <w:pStyle w:val="Zhlav"/>
            <w:tabs>
              <w:tab w:val="clear" w:pos="4536"/>
            </w:tabs>
            <w:jc w:val="right"/>
            <w:rPr>
              <w:rFonts w:cs="Calibri"/>
              <w:sz w:val="16"/>
              <w:szCs w:val="16"/>
            </w:rPr>
          </w:pPr>
          <w:r w:rsidRPr="00FE732B">
            <w:rPr>
              <w:sz w:val="16"/>
              <w:szCs w:val="16"/>
              <w:highlight w:val="lightGray"/>
            </w:rPr>
            <w:t>při přípravě smlouvy k podpisu s vybraným dodavatelem</w:t>
          </w:r>
        </w:p>
        <w:p w14:paraId="3721C983" w14:textId="06673EE4" w:rsidR="009F392E" w:rsidRPr="00FE732B" w:rsidRDefault="009F392E" w:rsidP="00CD4162">
          <w:pPr>
            <w:pStyle w:val="Druhdokumentu"/>
            <w:rPr>
              <w:sz w:val="18"/>
              <w:szCs w:val="18"/>
              <w:highlight w:val="lightGray"/>
            </w:rPr>
          </w:pPr>
        </w:p>
      </w:tc>
    </w:tr>
  </w:tbl>
  <w:p w14:paraId="793D5775" w14:textId="77777777" w:rsidR="00F1715C" w:rsidRPr="00D6163D" w:rsidRDefault="002426AC" w:rsidP="00FC6389">
    <w:pPr>
      <w:pStyle w:val="Zhlav"/>
      <w:rPr>
        <w:sz w:val="8"/>
        <w:szCs w:val="8"/>
      </w:rPr>
    </w:pPr>
    <w:r>
      <w:rPr>
        <w:noProof/>
        <w:sz w:val="8"/>
        <w:szCs w:val="8"/>
        <w:lang w:eastAsia="cs-CZ"/>
      </w:rPr>
      <w:drawing>
        <wp:anchor distT="0" distB="0" distL="114300" distR="114300" simplePos="0" relativeHeight="251657728" behindDoc="0" locked="1" layoutInCell="1" allowOverlap="1" wp14:anchorId="1D271D3F" wp14:editId="4E5F1092">
          <wp:simplePos x="0" y="0"/>
          <wp:positionH relativeFrom="page">
            <wp:posOffset>945515</wp:posOffset>
          </wp:positionH>
          <wp:positionV relativeFrom="page">
            <wp:posOffset>464185</wp:posOffset>
          </wp:positionV>
          <wp:extent cx="1727835" cy="640715"/>
          <wp:effectExtent l="0" t="0" r="5715" b="6985"/>
          <wp:wrapNone/>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51298D"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4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44"/>
      <w:gridCol w:w="8764"/>
      <w:gridCol w:w="1226"/>
      <w:gridCol w:w="3115"/>
      <w:gridCol w:w="5133"/>
    </w:tblGrid>
    <w:tr w:rsidR="00D2358D" w14:paraId="1FDAAF3C" w14:textId="77777777" w:rsidTr="005242FC">
      <w:trPr>
        <w:trHeight w:hRule="exact" w:val="1333"/>
      </w:trPr>
      <w:tc>
        <w:tcPr>
          <w:tcW w:w="1244" w:type="dxa"/>
        </w:tcPr>
        <w:p w14:paraId="4ECE6FE4" w14:textId="77777777" w:rsidR="00D2358D" w:rsidRPr="00B8518B" w:rsidRDefault="00D2358D" w:rsidP="00865FB4">
          <w:pPr>
            <w:pStyle w:val="Zpat"/>
            <w:tabs>
              <w:tab w:val="clear" w:pos="4536"/>
              <w:tab w:val="clear" w:pos="9072"/>
              <w:tab w:val="right" w:pos="11284"/>
            </w:tabs>
            <w:ind w:right="371"/>
            <w:jc w:val="center"/>
            <w:rPr>
              <w:rStyle w:val="slostrnky"/>
            </w:rPr>
          </w:pPr>
        </w:p>
      </w:tc>
      <w:tc>
        <w:tcPr>
          <w:tcW w:w="8764" w:type="dxa"/>
        </w:tcPr>
        <w:p w14:paraId="60A75C89" w14:textId="77777777" w:rsidR="00D2358D" w:rsidRDefault="00D2358D" w:rsidP="00865FB4">
          <w:pPr>
            <w:pStyle w:val="Zhlav"/>
            <w:tabs>
              <w:tab w:val="clear" w:pos="4536"/>
              <w:tab w:val="clear" w:pos="9072"/>
              <w:tab w:val="left" w:pos="-1017"/>
              <w:tab w:val="right" w:pos="11284"/>
            </w:tabs>
            <w:ind w:right="371"/>
            <w:jc w:val="center"/>
            <w:rPr>
              <w:noProof/>
            </w:rPr>
          </w:pPr>
        </w:p>
        <w:p w14:paraId="0F95E464" w14:textId="77777777" w:rsidR="00D2358D" w:rsidRPr="00B8518B" w:rsidRDefault="00D2358D" w:rsidP="00865FB4">
          <w:pPr>
            <w:pStyle w:val="Zpat"/>
            <w:tabs>
              <w:tab w:val="clear" w:pos="4536"/>
              <w:tab w:val="clear" w:pos="9072"/>
              <w:tab w:val="right" w:pos="11284"/>
            </w:tabs>
            <w:ind w:right="371"/>
            <w:jc w:val="center"/>
            <w:rPr>
              <w:rStyle w:val="slostrnky"/>
            </w:rPr>
          </w:pPr>
        </w:p>
      </w:tc>
      <w:tc>
        <w:tcPr>
          <w:tcW w:w="1226" w:type="dxa"/>
          <w:shd w:val="clear" w:color="auto" w:fill="auto"/>
          <w:tcMar>
            <w:top w:w="57" w:type="dxa"/>
            <w:left w:w="0" w:type="dxa"/>
            <w:right w:w="0" w:type="dxa"/>
          </w:tcMar>
        </w:tcPr>
        <w:p w14:paraId="04678408" w14:textId="77777777" w:rsidR="00D2358D" w:rsidRPr="00B8518B" w:rsidRDefault="00D2358D" w:rsidP="00523EA7">
          <w:pPr>
            <w:pStyle w:val="Zpat"/>
            <w:rPr>
              <w:rStyle w:val="slostrnky"/>
            </w:rPr>
          </w:pPr>
        </w:p>
      </w:tc>
      <w:tc>
        <w:tcPr>
          <w:tcW w:w="3115" w:type="dxa"/>
          <w:shd w:val="clear" w:color="auto" w:fill="auto"/>
          <w:tcMar>
            <w:top w:w="57" w:type="dxa"/>
            <w:left w:w="0" w:type="dxa"/>
            <w:right w:w="0" w:type="dxa"/>
          </w:tcMar>
        </w:tcPr>
        <w:p w14:paraId="1240E71F" w14:textId="77777777" w:rsidR="00D2358D" w:rsidRDefault="00D2358D" w:rsidP="00523EA7">
          <w:pPr>
            <w:pStyle w:val="Zpat"/>
          </w:pPr>
        </w:p>
      </w:tc>
      <w:tc>
        <w:tcPr>
          <w:tcW w:w="5133" w:type="dxa"/>
          <w:shd w:val="clear" w:color="auto" w:fill="auto"/>
          <w:tcMar>
            <w:top w:w="57" w:type="dxa"/>
            <w:left w:w="0" w:type="dxa"/>
            <w:right w:w="0" w:type="dxa"/>
          </w:tcMar>
        </w:tcPr>
        <w:p w14:paraId="5EEF5D49" w14:textId="77777777" w:rsidR="00D2358D" w:rsidRPr="00D6163D" w:rsidRDefault="00D2358D" w:rsidP="00D6163D">
          <w:pPr>
            <w:pStyle w:val="Druhdokumentu"/>
          </w:pPr>
        </w:p>
      </w:tc>
    </w:tr>
  </w:tbl>
  <w:p w14:paraId="238151FD" w14:textId="77777777" w:rsidR="00D2358D" w:rsidRPr="00D6163D" w:rsidRDefault="00D2358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85C5C" w14:paraId="0096CDC4" w14:textId="77777777" w:rsidTr="00F1715C">
      <w:trPr>
        <w:trHeight w:hRule="exact" w:val="936"/>
      </w:trPr>
      <w:tc>
        <w:tcPr>
          <w:tcW w:w="1361" w:type="dxa"/>
          <w:tcMar>
            <w:left w:w="0" w:type="dxa"/>
            <w:right w:w="0" w:type="dxa"/>
          </w:tcMar>
        </w:tcPr>
        <w:p w14:paraId="425432D7" w14:textId="77777777" w:rsidR="00C85C5C" w:rsidRPr="00B8518B" w:rsidRDefault="00C85C5C" w:rsidP="00FC6389">
          <w:pPr>
            <w:pStyle w:val="Zpat"/>
            <w:rPr>
              <w:rStyle w:val="slostrnky"/>
            </w:rPr>
          </w:pPr>
        </w:p>
      </w:tc>
      <w:tc>
        <w:tcPr>
          <w:tcW w:w="3458" w:type="dxa"/>
          <w:shd w:val="clear" w:color="auto" w:fill="auto"/>
          <w:tcMar>
            <w:left w:w="0" w:type="dxa"/>
            <w:right w:w="0" w:type="dxa"/>
          </w:tcMar>
        </w:tcPr>
        <w:p w14:paraId="332F28D7" w14:textId="77777777" w:rsidR="00C85C5C" w:rsidRDefault="00C85C5C" w:rsidP="00FC6389">
          <w:pPr>
            <w:pStyle w:val="Zpat"/>
          </w:pPr>
        </w:p>
      </w:tc>
      <w:tc>
        <w:tcPr>
          <w:tcW w:w="5698" w:type="dxa"/>
          <w:shd w:val="clear" w:color="auto" w:fill="auto"/>
          <w:tcMar>
            <w:left w:w="0" w:type="dxa"/>
            <w:right w:w="0" w:type="dxa"/>
          </w:tcMar>
        </w:tcPr>
        <w:p w14:paraId="333E8591" w14:textId="77777777" w:rsidR="00C85C5C" w:rsidRPr="005242FC" w:rsidRDefault="00C85C5C" w:rsidP="00FC6389">
          <w:pPr>
            <w:pStyle w:val="Druhdokumentu"/>
            <w:rPr>
              <w:sz w:val="18"/>
              <w:szCs w:val="18"/>
            </w:rPr>
          </w:pPr>
        </w:p>
      </w:tc>
    </w:tr>
    <w:tr w:rsidR="00C85C5C" w:rsidRPr="001F49D8" w14:paraId="70EC57C0" w14:textId="77777777" w:rsidTr="00D85C5B">
      <w:trPr>
        <w:trHeight w:hRule="exact" w:val="318"/>
      </w:trPr>
      <w:tc>
        <w:tcPr>
          <w:tcW w:w="1361" w:type="dxa"/>
          <w:tcMar>
            <w:left w:w="0" w:type="dxa"/>
            <w:right w:w="0" w:type="dxa"/>
          </w:tcMar>
        </w:tcPr>
        <w:p w14:paraId="3460939F" w14:textId="77777777" w:rsidR="00C85C5C" w:rsidRPr="00B8518B" w:rsidRDefault="00C85C5C" w:rsidP="00FC6389">
          <w:pPr>
            <w:pStyle w:val="Zpat"/>
            <w:rPr>
              <w:rStyle w:val="slostrnky"/>
            </w:rPr>
          </w:pPr>
        </w:p>
      </w:tc>
      <w:tc>
        <w:tcPr>
          <w:tcW w:w="3458" w:type="dxa"/>
          <w:shd w:val="clear" w:color="auto" w:fill="auto"/>
          <w:tcMar>
            <w:left w:w="0" w:type="dxa"/>
            <w:right w:w="0" w:type="dxa"/>
          </w:tcMar>
        </w:tcPr>
        <w:p w14:paraId="780C162C" w14:textId="77777777" w:rsidR="00C85C5C" w:rsidRDefault="00C85C5C" w:rsidP="00FC6389">
          <w:pPr>
            <w:pStyle w:val="Zpat"/>
          </w:pPr>
        </w:p>
      </w:tc>
      <w:tc>
        <w:tcPr>
          <w:tcW w:w="5698" w:type="dxa"/>
          <w:shd w:val="clear" w:color="auto" w:fill="auto"/>
          <w:tcMar>
            <w:left w:w="0" w:type="dxa"/>
            <w:right w:w="0" w:type="dxa"/>
          </w:tcMar>
        </w:tcPr>
        <w:p w14:paraId="02BB9268" w14:textId="77777777" w:rsidR="00C85C5C" w:rsidRPr="001F49D8" w:rsidRDefault="00C85C5C" w:rsidP="001F49D8">
          <w:pPr>
            <w:pStyle w:val="Druhdokumentu"/>
            <w:rPr>
              <w:sz w:val="18"/>
              <w:szCs w:val="18"/>
            </w:rPr>
          </w:pPr>
        </w:p>
      </w:tc>
    </w:tr>
  </w:tbl>
  <w:p w14:paraId="35EF54E4" w14:textId="77777777" w:rsidR="00C85C5C" w:rsidRPr="00D6163D" w:rsidRDefault="00C85C5C" w:rsidP="00FC6389">
    <w:pPr>
      <w:pStyle w:val="Zhlav"/>
      <w:rPr>
        <w:sz w:val="8"/>
        <w:szCs w:val="8"/>
      </w:rPr>
    </w:pPr>
  </w:p>
  <w:p w14:paraId="39988E36" w14:textId="77777777" w:rsidR="00C85C5C" w:rsidRPr="00460660" w:rsidRDefault="00C85C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 w15:restartNumberingAfterBreak="0">
    <w:nsid w:val="16765B59"/>
    <w:multiLevelType w:val="multilevel"/>
    <w:tmpl w:val="67BE7A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start w:val="1"/>
      <w:numFmt w:val="lowerRoman"/>
      <w:lvlText w:val="%3."/>
      <w:lvlJc w:val="right"/>
      <w:pPr>
        <w:ind w:left="2897" w:hanging="180"/>
      </w:pPr>
    </w:lvl>
    <w:lvl w:ilvl="3" w:tplc="0405000F">
      <w:start w:val="1"/>
      <w:numFmt w:val="decimal"/>
      <w:lvlText w:val="%4."/>
      <w:lvlJc w:val="left"/>
      <w:pPr>
        <w:ind w:left="3617" w:hanging="360"/>
      </w:pPr>
    </w:lvl>
    <w:lvl w:ilvl="4" w:tplc="04050019">
      <w:start w:val="1"/>
      <w:numFmt w:val="lowerLetter"/>
      <w:lvlText w:val="%5."/>
      <w:lvlJc w:val="left"/>
      <w:pPr>
        <w:ind w:left="4337" w:hanging="360"/>
      </w:pPr>
    </w:lvl>
    <w:lvl w:ilvl="5" w:tplc="0405001B">
      <w:start w:val="1"/>
      <w:numFmt w:val="lowerRoman"/>
      <w:lvlText w:val="%6."/>
      <w:lvlJc w:val="right"/>
      <w:pPr>
        <w:ind w:left="5057" w:hanging="180"/>
      </w:pPr>
    </w:lvl>
    <w:lvl w:ilvl="6" w:tplc="0405000F">
      <w:start w:val="1"/>
      <w:numFmt w:val="decimal"/>
      <w:lvlText w:val="%7."/>
      <w:lvlJc w:val="left"/>
      <w:pPr>
        <w:ind w:left="5777" w:hanging="360"/>
      </w:pPr>
    </w:lvl>
    <w:lvl w:ilvl="7" w:tplc="04050019">
      <w:start w:val="1"/>
      <w:numFmt w:val="lowerLetter"/>
      <w:lvlText w:val="%8."/>
      <w:lvlJc w:val="left"/>
      <w:pPr>
        <w:ind w:left="6497" w:hanging="360"/>
      </w:pPr>
    </w:lvl>
    <w:lvl w:ilvl="8" w:tplc="0405001B">
      <w:start w:val="1"/>
      <w:numFmt w:val="lowerRoman"/>
      <w:lvlText w:val="%9."/>
      <w:lvlJc w:val="right"/>
      <w:pPr>
        <w:ind w:left="7217" w:hanging="180"/>
      </w:pPr>
    </w:lvl>
  </w:abstractNum>
  <w:abstractNum w:abstractNumId="7" w15:restartNumberingAfterBreak="0">
    <w:nsid w:val="2D20735A"/>
    <w:multiLevelType w:val="multilevel"/>
    <w:tmpl w:val="18F842B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794EC0"/>
    <w:multiLevelType w:val="multilevel"/>
    <w:tmpl w:val="064281FC"/>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1227637"/>
    <w:multiLevelType w:val="multilevel"/>
    <w:tmpl w:val="CE0E9618"/>
    <w:lvl w:ilvl="0">
      <w:start w:val="4"/>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EE42A6"/>
    <w:multiLevelType w:val="multilevel"/>
    <w:tmpl w:val="D78CAD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56252AC"/>
    <w:multiLevelType w:val="multilevel"/>
    <w:tmpl w:val="A998D54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464EF7"/>
    <w:multiLevelType w:val="multilevel"/>
    <w:tmpl w:val="5B9606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C45AA"/>
    <w:multiLevelType w:val="multilevel"/>
    <w:tmpl w:val="C312FC86"/>
    <w:lvl w:ilvl="0">
      <w:start w:val="1"/>
      <w:numFmt w:val="upperRoman"/>
      <w:pStyle w:val="Smllnek"/>
      <w:suff w:val="space"/>
      <w:lvlText w:val="%1."/>
      <w:lvlJc w:val="left"/>
      <w:pPr>
        <w:ind w:left="0" w:firstLine="0"/>
      </w:pPr>
      <w:rPr>
        <w:rFonts w:hint="default"/>
        <w:u w:val="single"/>
      </w:rPr>
    </w:lvl>
    <w:lvl w:ilvl="1">
      <w:start w:val="1"/>
      <w:numFmt w:val="decimal"/>
      <w:pStyle w:val="Smlodstavec"/>
      <w:isLgl/>
      <w:lvlText w:val="%1.%2"/>
      <w:lvlJc w:val="left"/>
      <w:pPr>
        <w:ind w:left="567" w:hanging="567"/>
      </w:pPr>
      <w:rPr>
        <w:rFonts w:hint="default"/>
      </w:rPr>
    </w:lvl>
    <w:lvl w:ilvl="2">
      <w:start w:val="1"/>
      <w:numFmt w:val="lowerLetter"/>
      <w:pStyle w:val="Smlpsmeno"/>
      <w:lvlText w:val="%3)"/>
      <w:lvlJc w:val="left"/>
      <w:pPr>
        <w:ind w:left="1134"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EDC1A76"/>
    <w:multiLevelType w:val="multilevel"/>
    <w:tmpl w:val="7FC62EF6"/>
    <w:lvl w:ilvl="0">
      <w:start w:val="1"/>
      <w:numFmt w:val="bullet"/>
      <w:lvlText w:val=""/>
      <w:lvlJc w:val="left"/>
      <w:pPr>
        <w:ind w:left="360" w:hanging="360"/>
      </w:pPr>
      <w:rPr>
        <w:rFonts w:ascii="Symbol" w:hAnsi="Symbol" w:hint="default"/>
      </w:rPr>
    </w:lvl>
    <w:lvl w:ilvl="1">
      <w:start w:val="1"/>
      <w:numFmt w:val="decimal"/>
      <w:lvlText w:val="%15.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30755264">
    <w:abstractNumId w:val="4"/>
  </w:num>
  <w:num w:numId="2" w16cid:durableId="747307785">
    <w:abstractNumId w:val="1"/>
  </w:num>
  <w:num w:numId="3" w16cid:durableId="1004362799">
    <w:abstractNumId w:val="5"/>
  </w:num>
  <w:num w:numId="4" w16cid:durableId="679892194">
    <w:abstractNumId w:val="13"/>
  </w:num>
  <w:num w:numId="5" w16cid:durableId="1570381533">
    <w:abstractNumId w:val="8"/>
  </w:num>
  <w:num w:numId="6" w16cid:durableId="1206797863">
    <w:abstractNumId w:val="7"/>
  </w:num>
  <w:num w:numId="7" w16cid:durableId="279607062">
    <w:abstractNumId w:val="10"/>
  </w:num>
  <w:num w:numId="8" w16cid:durableId="296111768">
    <w:abstractNumId w:val="12"/>
  </w:num>
  <w:num w:numId="9" w16cid:durableId="257717404">
    <w:abstractNumId w:val="15"/>
  </w:num>
  <w:num w:numId="10" w16cid:durableId="2129155199">
    <w:abstractNumId w:val="11"/>
  </w:num>
  <w:num w:numId="11" w16cid:durableId="736585067">
    <w:abstractNumId w:val="3"/>
  </w:num>
  <w:num w:numId="12" w16cid:durableId="1229073749">
    <w:abstractNumId w:val="9"/>
  </w:num>
  <w:num w:numId="13" w16cid:durableId="99879797">
    <w:abstractNumId w:val="14"/>
  </w:num>
  <w:num w:numId="14" w16cid:durableId="1521700548">
    <w:abstractNumId w:val="0"/>
  </w:num>
  <w:num w:numId="15" w16cid:durableId="727068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60123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2C6A"/>
    <w:rsid w:val="00033414"/>
    <w:rsid w:val="00040630"/>
    <w:rsid w:val="00041088"/>
    <w:rsid w:val="00054D01"/>
    <w:rsid w:val="00065284"/>
    <w:rsid w:val="00072C1E"/>
    <w:rsid w:val="00083FA1"/>
    <w:rsid w:val="00090BC7"/>
    <w:rsid w:val="000B73F3"/>
    <w:rsid w:val="000B7BCE"/>
    <w:rsid w:val="000C5DA0"/>
    <w:rsid w:val="000D1379"/>
    <w:rsid w:val="000D4601"/>
    <w:rsid w:val="000E23A7"/>
    <w:rsid w:val="000E4F4B"/>
    <w:rsid w:val="000F674A"/>
    <w:rsid w:val="0010693F"/>
    <w:rsid w:val="0011360B"/>
    <w:rsid w:val="00114472"/>
    <w:rsid w:val="001433F8"/>
    <w:rsid w:val="001515CE"/>
    <w:rsid w:val="00152776"/>
    <w:rsid w:val="001550BC"/>
    <w:rsid w:val="001605B9"/>
    <w:rsid w:val="00161AF6"/>
    <w:rsid w:val="00164A12"/>
    <w:rsid w:val="00170EC5"/>
    <w:rsid w:val="001747C1"/>
    <w:rsid w:val="00176797"/>
    <w:rsid w:val="001813BF"/>
    <w:rsid w:val="00183766"/>
    <w:rsid w:val="001839CD"/>
    <w:rsid w:val="00184743"/>
    <w:rsid w:val="001861B8"/>
    <w:rsid w:val="001A23A7"/>
    <w:rsid w:val="001C22E7"/>
    <w:rsid w:val="001C4874"/>
    <w:rsid w:val="001C568D"/>
    <w:rsid w:val="001F49D8"/>
    <w:rsid w:val="001F5A6F"/>
    <w:rsid w:val="001F6755"/>
    <w:rsid w:val="002054BC"/>
    <w:rsid w:val="00207DF5"/>
    <w:rsid w:val="002166EB"/>
    <w:rsid w:val="00231665"/>
    <w:rsid w:val="00240500"/>
    <w:rsid w:val="00242677"/>
    <w:rsid w:val="002426AC"/>
    <w:rsid w:val="002505F7"/>
    <w:rsid w:val="002513CC"/>
    <w:rsid w:val="0026325A"/>
    <w:rsid w:val="002640D9"/>
    <w:rsid w:val="00280E07"/>
    <w:rsid w:val="00283CEF"/>
    <w:rsid w:val="00294306"/>
    <w:rsid w:val="002A0CB0"/>
    <w:rsid w:val="002A5E9C"/>
    <w:rsid w:val="002B20CA"/>
    <w:rsid w:val="002B378D"/>
    <w:rsid w:val="002B45E7"/>
    <w:rsid w:val="002C000B"/>
    <w:rsid w:val="002C31BF"/>
    <w:rsid w:val="002C3D51"/>
    <w:rsid w:val="002C5AA8"/>
    <w:rsid w:val="002C664C"/>
    <w:rsid w:val="002D08B1"/>
    <w:rsid w:val="002E0CD7"/>
    <w:rsid w:val="002E1B0F"/>
    <w:rsid w:val="002E453F"/>
    <w:rsid w:val="002F2C76"/>
    <w:rsid w:val="002F6566"/>
    <w:rsid w:val="003119BE"/>
    <w:rsid w:val="00336A50"/>
    <w:rsid w:val="003378CA"/>
    <w:rsid w:val="00341DCF"/>
    <w:rsid w:val="0034753D"/>
    <w:rsid w:val="00356B6D"/>
    <w:rsid w:val="00357BC6"/>
    <w:rsid w:val="003668DD"/>
    <w:rsid w:val="00374DB3"/>
    <w:rsid w:val="00375563"/>
    <w:rsid w:val="00385A72"/>
    <w:rsid w:val="003956C6"/>
    <w:rsid w:val="003973DA"/>
    <w:rsid w:val="003A63EE"/>
    <w:rsid w:val="003B39EC"/>
    <w:rsid w:val="003B52AA"/>
    <w:rsid w:val="003C57A4"/>
    <w:rsid w:val="003D0B5C"/>
    <w:rsid w:val="003F0E32"/>
    <w:rsid w:val="003F39DB"/>
    <w:rsid w:val="003F485B"/>
    <w:rsid w:val="00415C81"/>
    <w:rsid w:val="004202C8"/>
    <w:rsid w:val="0044027A"/>
    <w:rsid w:val="00441430"/>
    <w:rsid w:val="00450F07"/>
    <w:rsid w:val="00453CD3"/>
    <w:rsid w:val="00460660"/>
    <w:rsid w:val="00460909"/>
    <w:rsid w:val="00461899"/>
    <w:rsid w:val="00463822"/>
    <w:rsid w:val="0046403A"/>
    <w:rsid w:val="004816C6"/>
    <w:rsid w:val="00485E7E"/>
    <w:rsid w:val="00486107"/>
    <w:rsid w:val="00491065"/>
    <w:rsid w:val="00491827"/>
    <w:rsid w:val="00491E0A"/>
    <w:rsid w:val="00493B1B"/>
    <w:rsid w:val="004B348C"/>
    <w:rsid w:val="004C3FD2"/>
    <w:rsid w:val="004C4399"/>
    <w:rsid w:val="004C6412"/>
    <w:rsid w:val="004C787C"/>
    <w:rsid w:val="004D7CA8"/>
    <w:rsid w:val="004E143C"/>
    <w:rsid w:val="004E19DE"/>
    <w:rsid w:val="004E3A53"/>
    <w:rsid w:val="004F4B9B"/>
    <w:rsid w:val="004F5D13"/>
    <w:rsid w:val="005035E6"/>
    <w:rsid w:val="00505366"/>
    <w:rsid w:val="005065DC"/>
    <w:rsid w:val="00511AB9"/>
    <w:rsid w:val="00513AF0"/>
    <w:rsid w:val="00515C7A"/>
    <w:rsid w:val="00522ECF"/>
    <w:rsid w:val="00523EA7"/>
    <w:rsid w:val="005242FC"/>
    <w:rsid w:val="0053077C"/>
    <w:rsid w:val="00533070"/>
    <w:rsid w:val="00551AE3"/>
    <w:rsid w:val="00553375"/>
    <w:rsid w:val="005567BC"/>
    <w:rsid w:val="005574D0"/>
    <w:rsid w:val="005736B7"/>
    <w:rsid w:val="0057525C"/>
    <w:rsid w:val="00575E5A"/>
    <w:rsid w:val="005A1E55"/>
    <w:rsid w:val="005A7C97"/>
    <w:rsid w:val="005B2CA6"/>
    <w:rsid w:val="005B480A"/>
    <w:rsid w:val="005B6BF8"/>
    <w:rsid w:val="005B76DD"/>
    <w:rsid w:val="005C54E7"/>
    <w:rsid w:val="005C5E41"/>
    <w:rsid w:val="005C6649"/>
    <w:rsid w:val="005D272A"/>
    <w:rsid w:val="005D5624"/>
    <w:rsid w:val="005D7514"/>
    <w:rsid w:val="005F1404"/>
    <w:rsid w:val="005F22F8"/>
    <w:rsid w:val="005F294E"/>
    <w:rsid w:val="005F46DB"/>
    <w:rsid w:val="005F586F"/>
    <w:rsid w:val="00600E41"/>
    <w:rsid w:val="0061068E"/>
    <w:rsid w:val="00623216"/>
    <w:rsid w:val="006311FF"/>
    <w:rsid w:val="006342F6"/>
    <w:rsid w:val="006343C1"/>
    <w:rsid w:val="0064592D"/>
    <w:rsid w:val="00646498"/>
    <w:rsid w:val="00660AD3"/>
    <w:rsid w:val="00660FBE"/>
    <w:rsid w:val="00677B7F"/>
    <w:rsid w:val="006909E6"/>
    <w:rsid w:val="00690F7C"/>
    <w:rsid w:val="00694E7F"/>
    <w:rsid w:val="006A5570"/>
    <w:rsid w:val="006A689C"/>
    <w:rsid w:val="006B3D79"/>
    <w:rsid w:val="006D3BCE"/>
    <w:rsid w:val="006D7AFE"/>
    <w:rsid w:val="006E0578"/>
    <w:rsid w:val="006E314D"/>
    <w:rsid w:val="006F41FC"/>
    <w:rsid w:val="007061F8"/>
    <w:rsid w:val="00710723"/>
    <w:rsid w:val="00710FDB"/>
    <w:rsid w:val="00720276"/>
    <w:rsid w:val="00723ED1"/>
    <w:rsid w:val="00740339"/>
    <w:rsid w:val="00743525"/>
    <w:rsid w:val="00744619"/>
    <w:rsid w:val="00750729"/>
    <w:rsid w:val="00751AEE"/>
    <w:rsid w:val="00754B38"/>
    <w:rsid w:val="007624EC"/>
    <w:rsid w:val="0076286B"/>
    <w:rsid w:val="00763FF6"/>
    <w:rsid w:val="00765340"/>
    <w:rsid w:val="00766846"/>
    <w:rsid w:val="0077673A"/>
    <w:rsid w:val="00780095"/>
    <w:rsid w:val="007846E1"/>
    <w:rsid w:val="007873E8"/>
    <w:rsid w:val="00791198"/>
    <w:rsid w:val="00791AC7"/>
    <w:rsid w:val="00797BC8"/>
    <w:rsid w:val="007A0C04"/>
    <w:rsid w:val="007A0C8A"/>
    <w:rsid w:val="007A32E5"/>
    <w:rsid w:val="007A3902"/>
    <w:rsid w:val="007B4B2B"/>
    <w:rsid w:val="007B570C"/>
    <w:rsid w:val="007C589B"/>
    <w:rsid w:val="007C6215"/>
    <w:rsid w:val="007E165D"/>
    <w:rsid w:val="007E4A6E"/>
    <w:rsid w:val="007F21D0"/>
    <w:rsid w:val="007F56A7"/>
    <w:rsid w:val="007F5EC4"/>
    <w:rsid w:val="0080211D"/>
    <w:rsid w:val="008064E9"/>
    <w:rsid w:val="00807DD0"/>
    <w:rsid w:val="0081396D"/>
    <w:rsid w:val="0082072B"/>
    <w:rsid w:val="00832C3F"/>
    <w:rsid w:val="00834F0D"/>
    <w:rsid w:val="00844825"/>
    <w:rsid w:val="008659F3"/>
    <w:rsid w:val="00865FB4"/>
    <w:rsid w:val="00886D4B"/>
    <w:rsid w:val="00895406"/>
    <w:rsid w:val="008A3568"/>
    <w:rsid w:val="008B1447"/>
    <w:rsid w:val="008D03B9"/>
    <w:rsid w:val="008F18D6"/>
    <w:rsid w:val="008F3E82"/>
    <w:rsid w:val="008F5241"/>
    <w:rsid w:val="00904780"/>
    <w:rsid w:val="009078F2"/>
    <w:rsid w:val="00916889"/>
    <w:rsid w:val="00922385"/>
    <w:rsid w:val="009223DF"/>
    <w:rsid w:val="00923E73"/>
    <w:rsid w:val="00926B03"/>
    <w:rsid w:val="00932557"/>
    <w:rsid w:val="00936091"/>
    <w:rsid w:val="00940C71"/>
    <w:rsid w:val="00940D8A"/>
    <w:rsid w:val="00962258"/>
    <w:rsid w:val="009678B7"/>
    <w:rsid w:val="00982432"/>
    <w:rsid w:val="009833E1"/>
    <w:rsid w:val="009900CE"/>
    <w:rsid w:val="00992D9C"/>
    <w:rsid w:val="00993BA6"/>
    <w:rsid w:val="0099414D"/>
    <w:rsid w:val="00996CB8"/>
    <w:rsid w:val="009A28F4"/>
    <w:rsid w:val="009A540F"/>
    <w:rsid w:val="009B10B9"/>
    <w:rsid w:val="009B14A9"/>
    <w:rsid w:val="009B2E97"/>
    <w:rsid w:val="009E07F4"/>
    <w:rsid w:val="009F2A38"/>
    <w:rsid w:val="009F304D"/>
    <w:rsid w:val="009F392E"/>
    <w:rsid w:val="009F6801"/>
    <w:rsid w:val="00A024D7"/>
    <w:rsid w:val="00A05B55"/>
    <w:rsid w:val="00A12C58"/>
    <w:rsid w:val="00A44945"/>
    <w:rsid w:val="00A554B3"/>
    <w:rsid w:val="00A606A7"/>
    <w:rsid w:val="00A6177B"/>
    <w:rsid w:val="00A66136"/>
    <w:rsid w:val="00A77D33"/>
    <w:rsid w:val="00A83222"/>
    <w:rsid w:val="00A91C7A"/>
    <w:rsid w:val="00AA1ACD"/>
    <w:rsid w:val="00AA4CBB"/>
    <w:rsid w:val="00AA65FA"/>
    <w:rsid w:val="00AA7351"/>
    <w:rsid w:val="00AD056F"/>
    <w:rsid w:val="00AD1724"/>
    <w:rsid w:val="00AD6731"/>
    <w:rsid w:val="00AE2DD1"/>
    <w:rsid w:val="00B15D0D"/>
    <w:rsid w:val="00B200F1"/>
    <w:rsid w:val="00B55B1C"/>
    <w:rsid w:val="00B56FC3"/>
    <w:rsid w:val="00B6402D"/>
    <w:rsid w:val="00B641BD"/>
    <w:rsid w:val="00B66391"/>
    <w:rsid w:val="00B67E3B"/>
    <w:rsid w:val="00B75EE1"/>
    <w:rsid w:val="00B77481"/>
    <w:rsid w:val="00B82794"/>
    <w:rsid w:val="00B8518B"/>
    <w:rsid w:val="00B91EC8"/>
    <w:rsid w:val="00BA7A72"/>
    <w:rsid w:val="00BC51D3"/>
    <w:rsid w:val="00BD7E91"/>
    <w:rsid w:val="00BF0655"/>
    <w:rsid w:val="00C02D0A"/>
    <w:rsid w:val="00C03A6E"/>
    <w:rsid w:val="00C0451C"/>
    <w:rsid w:val="00C208FD"/>
    <w:rsid w:val="00C24C30"/>
    <w:rsid w:val="00C25049"/>
    <w:rsid w:val="00C44F6A"/>
    <w:rsid w:val="00C47AE3"/>
    <w:rsid w:val="00C66AFB"/>
    <w:rsid w:val="00C6720B"/>
    <w:rsid w:val="00C85C5C"/>
    <w:rsid w:val="00C90826"/>
    <w:rsid w:val="00CA35F6"/>
    <w:rsid w:val="00CA4013"/>
    <w:rsid w:val="00CB004B"/>
    <w:rsid w:val="00CB436C"/>
    <w:rsid w:val="00CB6F00"/>
    <w:rsid w:val="00CC1601"/>
    <w:rsid w:val="00CD1FC4"/>
    <w:rsid w:val="00CD4162"/>
    <w:rsid w:val="00CD7BAB"/>
    <w:rsid w:val="00CE38C7"/>
    <w:rsid w:val="00CE7631"/>
    <w:rsid w:val="00CE7727"/>
    <w:rsid w:val="00CE7733"/>
    <w:rsid w:val="00CF0CA4"/>
    <w:rsid w:val="00CF51DB"/>
    <w:rsid w:val="00D043A4"/>
    <w:rsid w:val="00D137CE"/>
    <w:rsid w:val="00D16672"/>
    <w:rsid w:val="00D21061"/>
    <w:rsid w:val="00D2358D"/>
    <w:rsid w:val="00D3462C"/>
    <w:rsid w:val="00D34EAC"/>
    <w:rsid w:val="00D4108E"/>
    <w:rsid w:val="00D5202C"/>
    <w:rsid w:val="00D55816"/>
    <w:rsid w:val="00D6163D"/>
    <w:rsid w:val="00D6524B"/>
    <w:rsid w:val="00D7001E"/>
    <w:rsid w:val="00D73CA1"/>
    <w:rsid w:val="00D831A3"/>
    <w:rsid w:val="00D85C5B"/>
    <w:rsid w:val="00D8727A"/>
    <w:rsid w:val="00D95DA3"/>
    <w:rsid w:val="00DA759C"/>
    <w:rsid w:val="00DA78CD"/>
    <w:rsid w:val="00DC75F3"/>
    <w:rsid w:val="00DD2261"/>
    <w:rsid w:val="00DD25F8"/>
    <w:rsid w:val="00DD46F3"/>
    <w:rsid w:val="00DE1E28"/>
    <w:rsid w:val="00DE56F2"/>
    <w:rsid w:val="00DF116D"/>
    <w:rsid w:val="00E157AD"/>
    <w:rsid w:val="00E17FE7"/>
    <w:rsid w:val="00E312F6"/>
    <w:rsid w:val="00E34CEF"/>
    <w:rsid w:val="00E45E2F"/>
    <w:rsid w:val="00E5333B"/>
    <w:rsid w:val="00E61D88"/>
    <w:rsid w:val="00E66B5B"/>
    <w:rsid w:val="00E67E35"/>
    <w:rsid w:val="00E967DA"/>
    <w:rsid w:val="00EA1DA7"/>
    <w:rsid w:val="00EB104F"/>
    <w:rsid w:val="00EB10BF"/>
    <w:rsid w:val="00EB2C50"/>
    <w:rsid w:val="00EB6C35"/>
    <w:rsid w:val="00EC6900"/>
    <w:rsid w:val="00ED14BD"/>
    <w:rsid w:val="00EF09A3"/>
    <w:rsid w:val="00EF59B1"/>
    <w:rsid w:val="00F02E2E"/>
    <w:rsid w:val="00F0533E"/>
    <w:rsid w:val="00F1048D"/>
    <w:rsid w:val="00F12DEC"/>
    <w:rsid w:val="00F133FA"/>
    <w:rsid w:val="00F1715C"/>
    <w:rsid w:val="00F20995"/>
    <w:rsid w:val="00F25BBC"/>
    <w:rsid w:val="00F30576"/>
    <w:rsid w:val="00F310F8"/>
    <w:rsid w:val="00F35939"/>
    <w:rsid w:val="00F40985"/>
    <w:rsid w:val="00F45607"/>
    <w:rsid w:val="00F55CDD"/>
    <w:rsid w:val="00F61B82"/>
    <w:rsid w:val="00F63669"/>
    <w:rsid w:val="00F659EB"/>
    <w:rsid w:val="00F73272"/>
    <w:rsid w:val="00F73C29"/>
    <w:rsid w:val="00F742D9"/>
    <w:rsid w:val="00F856A1"/>
    <w:rsid w:val="00F86BA6"/>
    <w:rsid w:val="00F936CA"/>
    <w:rsid w:val="00F9598A"/>
    <w:rsid w:val="00FA761D"/>
    <w:rsid w:val="00FB5045"/>
    <w:rsid w:val="00FC6389"/>
    <w:rsid w:val="00FD2AB4"/>
    <w:rsid w:val="00FD56DD"/>
    <w:rsid w:val="00FE33F2"/>
    <w:rsid w:val="00FE45EB"/>
    <w:rsid w:val="00FE732B"/>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943A161"/>
  <w14:defaultImageDpi w14:val="32767"/>
  <w15:docId w15:val="{67CFFC2B-E315-49FB-83C8-501838316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acnormal">
    <w:name w:val="ac_normal"/>
    <w:basedOn w:val="Normln"/>
    <w:link w:val="acnormalChar"/>
    <w:uiPriority w:val="99"/>
    <w:qFormat/>
    <w:rsid w:val="001515C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515CE"/>
    <w:rPr>
      <w:rFonts w:ascii="Calibri" w:eastAsia="Calibri" w:hAnsi="Calibri" w:cs="Times New Roman"/>
      <w:sz w:val="16"/>
      <w:szCs w:val="22"/>
    </w:rPr>
  </w:style>
  <w:style w:type="character" w:customStyle="1" w:styleId="h1a5">
    <w:name w:val="h1a5"/>
    <w:rsid w:val="002640D9"/>
    <w:rPr>
      <w:rFonts w:ascii="Arial" w:hAnsi="Arial" w:cs="Arial" w:hint="default"/>
      <w:i/>
      <w:iCs/>
      <w:vanish w:val="0"/>
      <w:webHidden w:val="0"/>
      <w:sz w:val="26"/>
      <w:szCs w:val="26"/>
      <w:specVanish w:val="0"/>
    </w:rPr>
  </w:style>
  <w:style w:type="paragraph" w:customStyle="1" w:styleId="Zpat0">
    <w:name w:val="_Zápatí"/>
    <w:basedOn w:val="Zpat"/>
    <w:qFormat/>
    <w:rsid w:val="005242FC"/>
    <w:pPr>
      <w:jc w:val="right"/>
    </w:pPr>
  </w:style>
  <w:style w:type="paragraph" w:customStyle="1" w:styleId="Textbezslovn">
    <w:name w:val="_Text_bez_číslování"/>
    <w:basedOn w:val="Normln"/>
    <w:link w:val="TextbezslovnChar"/>
    <w:qFormat/>
    <w:rsid w:val="00D2358D"/>
    <w:pPr>
      <w:spacing w:after="120"/>
      <w:ind w:left="737"/>
      <w:jc w:val="both"/>
    </w:pPr>
    <w:rPr>
      <w:rFonts w:ascii="Calibri" w:eastAsia="Calibri" w:hAnsi="Calibri" w:cs="Times New Roman"/>
    </w:rPr>
  </w:style>
  <w:style w:type="character" w:customStyle="1" w:styleId="TextbezslovnChar">
    <w:name w:val="_Text_bez_číslování Char"/>
    <w:link w:val="Textbezslovn"/>
    <w:rsid w:val="00D2358D"/>
    <w:rPr>
      <w:rFonts w:ascii="Calibri" w:eastAsia="Calibri" w:hAnsi="Calibri" w:cs="Times New Roman"/>
    </w:rPr>
  </w:style>
  <w:style w:type="paragraph" w:customStyle="1" w:styleId="Textbezodsazen">
    <w:name w:val="_Text_bez_odsazení"/>
    <w:basedOn w:val="Normln"/>
    <w:link w:val="TextbezodsazenChar"/>
    <w:qFormat/>
    <w:rsid w:val="00FA761D"/>
    <w:pPr>
      <w:spacing w:after="120"/>
      <w:jc w:val="both"/>
    </w:pPr>
    <w:rPr>
      <w:rFonts w:ascii="Verdana" w:eastAsia="Verdana" w:hAnsi="Verdana" w:cs="Times New Roman"/>
    </w:rPr>
  </w:style>
  <w:style w:type="character" w:customStyle="1" w:styleId="TextbezodsazenChar">
    <w:name w:val="_Text_bez_odsazení Char"/>
    <w:basedOn w:val="Standardnpsmoodstavce"/>
    <w:link w:val="Textbezodsazen"/>
    <w:rsid w:val="00FA761D"/>
    <w:rPr>
      <w:rFonts w:ascii="Verdana" w:eastAsia="Verdana" w:hAnsi="Verdana" w:cs="Times New Roman"/>
    </w:rPr>
  </w:style>
  <w:style w:type="paragraph" w:customStyle="1" w:styleId="Smlpsmeno">
    <w:name w:val="Sml_písmeno"/>
    <w:basedOn w:val="Normln"/>
    <w:link w:val="SmlpsmenoChar"/>
    <w:uiPriority w:val="2"/>
    <w:qFormat/>
    <w:rsid w:val="00F40985"/>
    <w:pPr>
      <w:numPr>
        <w:ilvl w:val="2"/>
        <w:numId w:val="13"/>
      </w:numPr>
      <w:spacing w:after="120" w:line="276" w:lineRule="auto"/>
      <w:ind w:hanging="283"/>
      <w:jc w:val="both"/>
    </w:pPr>
    <w:rPr>
      <w:rFonts w:ascii="Arial" w:eastAsia="Times New Roman" w:hAnsi="Arial" w:cs="Times New Roman"/>
      <w:sz w:val="20"/>
      <w:szCs w:val="20"/>
    </w:rPr>
  </w:style>
  <w:style w:type="paragraph" w:customStyle="1" w:styleId="Smlodstavec">
    <w:name w:val="Sml_odstavec"/>
    <w:basedOn w:val="Normln"/>
    <w:uiPriority w:val="1"/>
    <w:qFormat/>
    <w:rsid w:val="00F40985"/>
    <w:pPr>
      <w:numPr>
        <w:ilvl w:val="1"/>
        <w:numId w:val="13"/>
      </w:numPr>
      <w:spacing w:after="120" w:line="276" w:lineRule="auto"/>
      <w:jc w:val="both"/>
    </w:pPr>
    <w:rPr>
      <w:rFonts w:ascii="Arial" w:eastAsia="Times New Roman" w:hAnsi="Arial" w:cs="Times New Roman"/>
      <w:sz w:val="20"/>
      <w:szCs w:val="20"/>
    </w:rPr>
  </w:style>
  <w:style w:type="paragraph" w:customStyle="1" w:styleId="Smllnek">
    <w:name w:val="Sml_článek"/>
    <w:basedOn w:val="Normln"/>
    <w:next w:val="Smlodstavec"/>
    <w:qFormat/>
    <w:rsid w:val="00F40985"/>
    <w:pPr>
      <w:keepNext/>
      <w:numPr>
        <w:numId w:val="13"/>
      </w:numPr>
      <w:spacing w:before="360" w:after="120" w:line="276" w:lineRule="auto"/>
      <w:jc w:val="center"/>
      <w:outlineLvl w:val="0"/>
    </w:pPr>
    <w:rPr>
      <w:rFonts w:ascii="Arial" w:eastAsia="Times New Roman" w:hAnsi="Arial" w:cs="Times New Roman"/>
      <w:b/>
      <w:sz w:val="22"/>
      <w:szCs w:val="20"/>
      <w:u w:val="single"/>
    </w:rPr>
  </w:style>
  <w:style w:type="character" w:customStyle="1" w:styleId="SmlpsmenoChar">
    <w:name w:val="Sml_písmeno Char"/>
    <w:link w:val="Smlpsmeno"/>
    <w:uiPriority w:val="2"/>
    <w:rsid w:val="00F40985"/>
    <w:rPr>
      <w:rFonts w:ascii="Arial" w:eastAsia="Times New Roman" w:hAnsi="Arial" w:cs="Times New Roman"/>
      <w:sz w:val="20"/>
      <w:szCs w:val="20"/>
    </w:rPr>
  </w:style>
  <w:style w:type="character" w:customStyle="1" w:styleId="Nevyeenzmnka2">
    <w:name w:val="Nevyřešená zmínka2"/>
    <w:basedOn w:val="Standardnpsmoodstavce"/>
    <w:uiPriority w:val="99"/>
    <w:semiHidden/>
    <w:unhideWhenUsed/>
    <w:rsid w:val="005B480A"/>
    <w:rPr>
      <w:color w:val="605E5C"/>
      <w:shd w:val="clear" w:color="auto" w:fill="E1DFDD"/>
    </w:rPr>
  </w:style>
  <w:style w:type="paragraph" w:customStyle="1" w:styleId="Text1-2">
    <w:name w:val="_Text_1-2"/>
    <w:basedOn w:val="Text1-1"/>
    <w:link w:val="Text1-2Char"/>
    <w:qFormat/>
    <w:rsid w:val="00463822"/>
    <w:pPr>
      <w:numPr>
        <w:ilvl w:val="2"/>
      </w:numPr>
    </w:pPr>
  </w:style>
  <w:style w:type="paragraph" w:customStyle="1" w:styleId="Text1-1">
    <w:name w:val="_Text_1-1"/>
    <w:basedOn w:val="Normln"/>
    <w:link w:val="Text1-1Char"/>
    <w:rsid w:val="00463822"/>
    <w:pPr>
      <w:numPr>
        <w:ilvl w:val="1"/>
        <w:numId w:val="14"/>
      </w:numPr>
      <w:spacing w:after="120"/>
      <w:jc w:val="both"/>
    </w:pPr>
  </w:style>
  <w:style w:type="paragraph" w:customStyle="1" w:styleId="Nadpis1-1">
    <w:name w:val="_Nadpis_1-1"/>
    <w:basedOn w:val="Odstavecseseznamem"/>
    <w:next w:val="Normln"/>
    <w:link w:val="Nadpis1-1Char"/>
    <w:qFormat/>
    <w:rsid w:val="00463822"/>
    <w:pPr>
      <w:keepNext/>
      <w:numPr>
        <w:numId w:val="1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463822"/>
  </w:style>
  <w:style w:type="character" w:customStyle="1" w:styleId="Nadpis1-1Char">
    <w:name w:val="_Nadpis_1-1 Char"/>
    <w:basedOn w:val="Standardnpsmoodstavce"/>
    <w:link w:val="Nadpis1-1"/>
    <w:rsid w:val="00463822"/>
    <w:rPr>
      <w:rFonts w:asciiTheme="majorHAnsi" w:hAnsiTheme="majorHAnsi"/>
      <w:b/>
      <w:caps/>
      <w:sz w:val="22"/>
    </w:rPr>
  </w:style>
  <w:style w:type="character" w:customStyle="1" w:styleId="Text1-2Char">
    <w:name w:val="_Text_1-2 Char"/>
    <w:basedOn w:val="Text1-1Char"/>
    <w:link w:val="Text1-2"/>
    <w:rsid w:val="00463822"/>
  </w:style>
  <w:style w:type="character" w:styleId="Znakapoznpodarou">
    <w:name w:val="footnote reference"/>
    <w:basedOn w:val="Standardnpsmoodstavce"/>
    <w:uiPriority w:val="99"/>
    <w:semiHidden/>
    <w:unhideWhenUsed/>
    <w:rsid w:val="00463822"/>
    <w:rPr>
      <w:vertAlign w:val="superscript"/>
    </w:rPr>
  </w:style>
  <w:style w:type="character" w:styleId="Nevyeenzmnka">
    <w:name w:val="Unresolved Mention"/>
    <w:basedOn w:val="Standardnpsmoodstavce"/>
    <w:uiPriority w:val="99"/>
    <w:semiHidden/>
    <w:unhideWhenUsed/>
    <w:rsid w:val="0099414D"/>
    <w:rPr>
      <w:color w:val="605E5C"/>
      <w:shd w:val="clear" w:color="auto" w:fill="E1DFDD"/>
    </w:rPr>
  </w:style>
  <w:style w:type="character" w:customStyle="1" w:styleId="FontStyle38">
    <w:name w:val="Font Style38"/>
    <w:uiPriority w:val="99"/>
    <w:rsid w:val="00B55B1C"/>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826929">
      <w:bodyDiv w:val="1"/>
      <w:marLeft w:val="0"/>
      <w:marRight w:val="0"/>
      <w:marTop w:val="0"/>
      <w:marBottom w:val="0"/>
      <w:divBdr>
        <w:top w:val="none" w:sz="0" w:space="0" w:color="auto"/>
        <w:left w:val="none" w:sz="0" w:space="0" w:color="auto"/>
        <w:bottom w:val="none" w:sz="0" w:space="0" w:color="auto"/>
        <w:right w:val="none" w:sz="0" w:space="0" w:color="auto"/>
      </w:divBdr>
    </w:div>
    <w:div w:id="442920646">
      <w:bodyDiv w:val="1"/>
      <w:marLeft w:val="0"/>
      <w:marRight w:val="0"/>
      <w:marTop w:val="0"/>
      <w:marBottom w:val="0"/>
      <w:divBdr>
        <w:top w:val="none" w:sz="0" w:space="0" w:color="auto"/>
        <w:left w:val="none" w:sz="0" w:space="0" w:color="auto"/>
        <w:bottom w:val="none" w:sz="0" w:space="0" w:color="auto"/>
        <w:right w:val="none" w:sz="0" w:space="0" w:color="auto"/>
      </w:divBdr>
    </w:div>
    <w:div w:id="458763713">
      <w:bodyDiv w:val="1"/>
      <w:marLeft w:val="0"/>
      <w:marRight w:val="0"/>
      <w:marTop w:val="0"/>
      <w:marBottom w:val="0"/>
      <w:divBdr>
        <w:top w:val="none" w:sz="0" w:space="0" w:color="auto"/>
        <w:left w:val="none" w:sz="0" w:space="0" w:color="auto"/>
        <w:bottom w:val="none" w:sz="0" w:space="0" w:color="auto"/>
        <w:right w:val="none" w:sz="0" w:space="0" w:color="auto"/>
      </w:divBdr>
    </w:div>
    <w:div w:id="661736470">
      <w:bodyDiv w:val="1"/>
      <w:marLeft w:val="0"/>
      <w:marRight w:val="0"/>
      <w:marTop w:val="0"/>
      <w:marBottom w:val="0"/>
      <w:divBdr>
        <w:top w:val="none" w:sz="0" w:space="0" w:color="auto"/>
        <w:left w:val="none" w:sz="0" w:space="0" w:color="auto"/>
        <w:bottom w:val="none" w:sz="0" w:space="0" w:color="auto"/>
        <w:right w:val="none" w:sz="0" w:space="0" w:color="auto"/>
      </w:divBdr>
    </w:div>
    <w:div w:id="839154538">
      <w:bodyDiv w:val="1"/>
      <w:marLeft w:val="0"/>
      <w:marRight w:val="0"/>
      <w:marTop w:val="0"/>
      <w:marBottom w:val="0"/>
      <w:divBdr>
        <w:top w:val="none" w:sz="0" w:space="0" w:color="auto"/>
        <w:left w:val="none" w:sz="0" w:space="0" w:color="auto"/>
        <w:bottom w:val="none" w:sz="0" w:space="0" w:color="auto"/>
        <w:right w:val="none" w:sz="0" w:space="0" w:color="auto"/>
      </w:divBdr>
    </w:div>
    <w:div w:id="892039754">
      <w:bodyDiv w:val="1"/>
      <w:marLeft w:val="0"/>
      <w:marRight w:val="0"/>
      <w:marTop w:val="0"/>
      <w:marBottom w:val="0"/>
      <w:divBdr>
        <w:top w:val="none" w:sz="0" w:space="0" w:color="auto"/>
        <w:left w:val="none" w:sz="0" w:space="0" w:color="auto"/>
        <w:bottom w:val="none" w:sz="0" w:space="0" w:color="auto"/>
        <w:right w:val="none" w:sz="0" w:space="0" w:color="auto"/>
      </w:divBdr>
    </w:div>
    <w:div w:id="965701846">
      <w:bodyDiv w:val="1"/>
      <w:marLeft w:val="0"/>
      <w:marRight w:val="0"/>
      <w:marTop w:val="0"/>
      <w:marBottom w:val="0"/>
      <w:divBdr>
        <w:top w:val="none" w:sz="0" w:space="0" w:color="auto"/>
        <w:left w:val="none" w:sz="0" w:space="0" w:color="auto"/>
        <w:bottom w:val="none" w:sz="0" w:space="0" w:color="auto"/>
        <w:right w:val="none" w:sz="0" w:space="0" w:color="auto"/>
      </w:divBdr>
    </w:div>
    <w:div w:id="1067874833">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480535753">
      <w:bodyDiv w:val="1"/>
      <w:marLeft w:val="0"/>
      <w:marRight w:val="0"/>
      <w:marTop w:val="0"/>
      <w:marBottom w:val="0"/>
      <w:divBdr>
        <w:top w:val="none" w:sz="0" w:space="0" w:color="auto"/>
        <w:left w:val="none" w:sz="0" w:space="0" w:color="auto"/>
        <w:bottom w:val="none" w:sz="0" w:space="0" w:color="auto"/>
        <w:right w:val="none" w:sz="0" w:space="0" w:color="auto"/>
      </w:divBdr>
    </w:div>
    <w:div w:id="1750350815">
      <w:bodyDiv w:val="1"/>
      <w:marLeft w:val="0"/>
      <w:marRight w:val="0"/>
      <w:marTop w:val="0"/>
      <w:marBottom w:val="0"/>
      <w:divBdr>
        <w:top w:val="none" w:sz="0" w:space="0" w:color="auto"/>
        <w:left w:val="none" w:sz="0" w:space="0" w:color="auto"/>
        <w:bottom w:val="none" w:sz="0" w:space="0" w:color="auto"/>
        <w:right w:val="none" w:sz="0" w:space="0" w:color="auto"/>
      </w:divBdr>
    </w:div>
    <w:div w:id="2011787931">
      <w:bodyDiv w:val="1"/>
      <w:marLeft w:val="0"/>
      <w:marRight w:val="0"/>
      <w:marTop w:val="0"/>
      <w:marBottom w:val="0"/>
      <w:divBdr>
        <w:top w:val="none" w:sz="0" w:space="0" w:color="auto"/>
        <w:left w:val="none" w:sz="0" w:space="0" w:color="auto"/>
        <w:bottom w:val="none" w:sz="0" w:space="0" w:color="auto"/>
        <w:right w:val="none" w:sz="0" w:space="0" w:color="auto"/>
      </w:divBdr>
    </w:div>
    <w:div w:id="205835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Vrto@spravazeleznic.cz" TargetMode="Externa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BC09EE8-4444-457B-ABA1-C784FC784226}">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295E245-76F9-47FA-B0A8-CC7A89B81B18}">
  <ds:schemaRefs>
    <ds:schemaRef ds:uri="http://schemas.openxmlformats.org/officeDocument/2006/bibliography"/>
  </ds:schemaRefs>
</ds:datastoreItem>
</file>

<file path=customXml/itemProps3.xml><?xml version="1.0" encoding="utf-8"?>
<ds:datastoreItem xmlns:ds="http://schemas.openxmlformats.org/officeDocument/2006/customXml" ds:itemID="{3C165B03-AA7F-4EF7-81CE-9246DF6BC030}">
  <ds:schemaRefs>
    <ds:schemaRef ds:uri="http://schemas.microsoft.com/sharepoint/v3/contenttype/forms"/>
  </ds:schemaRefs>
</ds:datastoreItem>
</file>

<file path=customXml/itemProps4.xml><?xml version="1.0" encoding="utf-8"?>
<ds:datastoreItem xmlns:ds="http://schemas.openxmlformats.org/officeDocument/2006/customXml" ds:itemID="{17DD171D-D735-4A9F-9EF1-EA217E218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10</Pages>
  <Words>2953</Words>
  <Characters>17425</Characters>
  <Application>Microsoft Office Word</Application>
  <DocSecurity>0</DocSecurity>
  <Lines>145</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Jüttnerová Andrea, Mgr.</cp:lastModifiedBy>
  <cp:revision>21</cp:revision>
  <cp:lastPrinted>2017-11-28T17:18:00Z</cp:lastPrinted>
  <dcterms:created xsi:type="dcterms:W3CDTF">2023-03-29T08:29:00Z</dcterms:created>
  <dcterms:modified xsi:type="dcterms:W3CDTF">2023-07-03T12:09:00Z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